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bookmarkStart w:id="0" w:name="_Toc120614210"/>
      <w:r/>
      <w:bookmarkStart w:id="1" w:name="_Toc20823272"/>
      <w:r/>
      <w:bookmarkStart w:id="2" w:name="_Toc513029200"/>
      <w:r/>
      <w:bookmarkStart w:id="3" w:name="_Toc479757206"/>
      <w:r/>
      <w:bookmarkStart w:id="4" w:name="_Toc523127445"/>
      <w:r/>
      <w:bookmarkStart w:id="5" w:name="_Toc16938516"/>
      <w:r/>
      <w:r/>
    </w:p>
    <w:p>
      <w:pPr>
        <w:pStyle w:val="798"/>
      </w:pPr>
      <w:r/>
      <w:r/>
    </w:p>
    <w:p>
      <w:pPr>
        <w:pStyle w:val="811"/>
        <w:jc w:val="center"/>
        <w:rPr>
          <w:rFonts w:eastAsia="黑体"/>
          <w:b/>
          <w:bCs/>
          <w:sz w:val="84"/>
        </w:rPr>
      </w:pPr>
      <w:r>
        <w:rPr>
          <w:rFonts w:hint="eastAsia" w:eastAsia="黑体"/>
          <w:b/>
          <w:bCs/>
          <w:sz w:val="84"/>
        </w:rPr>
        <w:t xml:space="preserve">招　标　文　件</w:t>
      </w:r>
      <w:r/>
    </w:p>
    <w:p>
      <w:pPr>
        <w:ind w:firstLine="1506"/>
        <w:rPr>
          <w:b/>
          <w:sz w:val="32"/>
          <w:szCs w:val="32"/>
        </w:rPr>
      </w:pPr>
      <w:r>
        <w:rPr>
          <w:rFonts w:hint="eastAsia"/>
          <w:b/>
          <w:sz w:val="30"/>
          <w:szCs w:val="30"/>
        </w:rPr>
        <w:t xml:space="preserve">项目名称：</w:t>
      </w:r>
      <w:r>
        <w:rPr>
          <w:rFonts w:hint="eastAsia"/>
          <w:b/>
          <w:sz w:val="32"/>
          <w:szCs w:val="32"/>
        </w:rPr>
        <w:t xml:space="preserve">江宁区公共安全视频监控补盲及能力提升</w:t>
      </w:r>
      <w:r/>
    </w:p>
    <w:p>
      <w:pPr>
        <w:ind w:firstLine="3000"/>
        <w:rPr>
          <w:b/>
          <w:sz w:val="30"/>
          <w:szCs w:val="30"/>
          <w:u w:val="single"/>
        </w:rPr>
      </w:pPr>
      <w:r>
        <w:rPr>
          <w:rFonts w:hint="eastAsia"/>
          <w:b/>
          <w:sz w:val="32"/>
          <w:szCs w:val="32"/>
        </w:rPr>
        <w:t xml:space="preserve">服务项目 </w:t>
      </w:r>
      <w:r/>
    </w:p>
    <w:p>
      <w:pPr>
        <w:ind w:firstLine="1506"/>
        <w:rPr>
          <w:b/>
          <w:sz w:val="30"/>
          <w:szCs w:val="30"/>
        </w:rPr>
      </w:pPr>
      <w:r>
        <w:rPr>
          <w:rFonts w:hint="eastAsia"/>
          <w:b/>
          <w:sz w:val="30"/>
          <w:szCs w:val="30"/>
        </w:rPr>
        <w:t xml:space="preserve">项目编号：</w:t>
      </w:r>
      <w:r>
        <w:rPr>
          <w:rFonts w:hint="eastAsia"/>
          <w:b/>
          <w:sz w:val="32"/>
          <w:szCs w:val="32"/>
        </w:rPr>
        <w:t xml:space="preserve">JSZC-320115-JZCG-G2025-0080 </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811"/>
        <w:ind w:firstLine="0"/>
        <w:jc w:val="center"/>
        <w:rPr>
          <w:b/>
          <w:bCs/>
          <w:sz w:val="32"/>
        </w:rPr>
      </w:pPr>
      <w:r>
        <w:rPr>
          <w:rFonts w:hint="eastAsia"/>
          <w:b/>
          <w:bCs/>
          <w:sz w:val="32"/>
        </w:rPr>
        <w:t xml:space="preserve">南京市公共资源交易中心江宁分中心</w:t>
      </w:r>
      <w:r/>
    </w:p>
    <w:p>
      <w:pPr>
        <w:jc w:val="center"/>
        <w:rPr>
          <w:b/>
          <w:sz w:val="32"/>
          <w:szCs w:val="32"/>
        </w:rPr>
      </w:pPr>
      <w:r>
        <w:rPr>
          <w:rFonts w:hint="eastAsia"/>
          <w:b/>
          <w:sz w:val="32"/>
          <w:szCs w:val="32"/>
        </w:rPr>
        <w:t xml:space="preserve">2025年12月</w:t>
      </w:r>
      <w:r/>
    </w:p>
    <w:p>
      <w:pPr>
        <w:jc w:val="left"/>
        <w:spacing w:before="120" w:after="120" w:line="360" w:lineRule="auto"/>
        <w:rPr>
          <w:rFonts w:ascii="Arial" w:hAnsi="Arial"/>
          <w:sz w:val="24"/>
          <w:szCs w:val="24"/>
        </w:rPr>
      </w:pPr>
      <w:r>
        <w:rPr>
          <w:rFonts w:hint="eastAsia" w:ascii="Arial" w:hAnsi="Arial"/>
          <w:sz w:val="24"/>
          <w:szCs w:val="24"/>
        </w:rPr>
        <w:t xml:space="preserve">                        </w:t>
      </w:r>
      <w:r/>
    </w:p>
    <w:p>
      <w:pPr>
        <w:jc w:val="left"/>
        <w:spacing w:before="120" w:after="120" w:line="360" w:lineRule="auto"/>
      </w:pPr>
      <w:r>
        <w:rPr>
          <w:rFonts w:hint="eastAsia" w:ascii="Arial" w:hAnsi="Arial"/>
          <w:sz w:val="24"/>
          <w:szCs w:val="24"/>
        </w:rPr>
        <w:t xml:space="preserve"> </w:t>
      </w:r>
      <w:r/>
    </w:p>
    <w:p>
      <w:pPr>
        <w:pStyle w:val="725"/>
      </w:pPr>
      <w:r/>
      <w:r/>
    </w:p>
    <w:p>
      <w:pPr>
        <w:rPr>
          <w:rFonts w:ascii="黑体" w:hAnsi="Arial" w:eastAsia="黑体"/>
          <w:b/>
          <w:sz w:val="44"/>
        </w:rPr>
      </w:pPr>
      <w:r>
        <w:rPr>
          <w:rFonts w:hint="eastAsia" w:ascii="黑体" w:hAnsi="Arial" w:eastAsia="黑体"/>
          <w:b/>
          <w:sz w:val="44"/>
        </w:rPr>
        <w:br w:type="page" w:clear="all"/>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3"/>
        </w:numPr>
        <w:jc w:val="center"/>
        <w:spacing w:line="960" w:lineRule="auto"/>
        <w:rPr>
          <w:rFonts w:hint="eastAsia" w:ascii="黑体" w:hAnsi="宋体" w:eastAsia="黑体"/>
          <w:sz w:val="36"/>
        </w:rPr>
        <w:outlineLvl w:val="1"/>
      </w:pPr>
      <w:r>
        <w:rPr>
          <w:rFonts w:hint="eastAsia" w:ascii="黑体" w:hAnsi="宋体" w:eastAsia="黑体"/>
          <w:sz w:val="36"/>
        </w:rPr>
        <w:t xml:space="preserve">投标邀请…………………………………… </w:t>
      </w:r>
      <w:r/>
    </w:p>
    <w:p>
      <w:pPr>
        <w:numPr>
          <w:ilvl w:val="0"/>
          <w:numId w:val="3"/>
        </w:numPr>
        <w:jc w:val="center"/>
        <w:spacing w:line="960" w:lineRule="auto"/>
        <w:rPr>
          <w:rFonts w:hint="eastAsia" w:ascii="黑体" w:hAnsi="宋体" w:eastAsia="黑体"/>
          <w:sz w:val="36"/>
        </w:rPr>
        <w:outlineLvl w:val="1"/>
      </w:pPr>
      <w:r>
        <w:rPr>
          <w:rFonts w:hint="eastAsia" w:ascii="黑体" w:hAnsi="宋体" w:eastAsia="黑体"/>
          <w:sz w:val="36"/>
        </w:rPr>
        <w:t xml:space="preserve">投标人须知………………………………… </w:t>
      </w:r>
      <w:r/>
    </w:p>
    <w:p>
      <w:pPr>
        <w:numPr>
          <w:ilvl w:val="0"/>
          <w:numId w:val="3"/>
        </w:numPr>
        <w:jc w:val="center"/>
        <w:spacing w:line="960" w:lineRule="auto"/>
        <w:rPr>
          <w:rFonts w:hint="eastAsia" w:ascii="黑体" w:hAnsi="宋体" w:eastAsia="黑体"/>
          <w:sz w:val="36"/>
        </w:rPr>
        <w:outlineLvl w:val="1"/>
      </w:pPr>
      <w:r>
        <w:rPr>
          <w:rFonts w:hint="eastAsia" w:ascii="黑体" w:hAnsi="宋体" w:eastAsia="黑体"/>
          <w:sz w:val="36"/>
        </w:rPr>
        <w:t xml:space="preserve">合同文本……………………………………</w:t>
      </w:r>
      <w:r/>
    </w:p>
    <w:p>
      <w:pPr>
        <w:numPr>
          <w:ilvl w:val="0"/>
          <w:numId w:val="3"/>
        </w:numPr>
        <w:jc w:val="center"/>
        <w:spacing w:line="960" w:lineRule="auto"/>
        <w:rPr>
          <w:rFonts w:hint="eastAsia" w:ascii="黑体" w:hAnsi="宋体" w:eastAsia="黑体"/>
          <w:sz w:val="36"/>
        </w:rPr>
        <w:outlineLvl w:val="1"/>
      </w:pPr>
      <w:r>
        <w:rPr>
          <w:rFonts w:hint="eastAsia" w:ascii="黑体" w:hAnsi="宋体" w:eastAsia="黑体"/>
          <w:sz w:val="36"/>
        </w:rPr>
        <w:t xml:space="preserve">采购需求……………………………………</w:t>
      </w:r>
      <w:r/>
    </w:p>
    <w:p>
      <w:pPr>
        <w:numPr>
          <w:ilvl w:val="0"/>
          <w:numId w:val="3"/>
        </w:numPr>
        <w:jc w:val="center"/>
        <w:spacing w:line="960" w:lineRule="auto"/>
        <w:rPr>
          <w:rFonts w:hint="eastAsia" w:ascii="黑体" w:hAnsi="宋体" w:eastAsia="黑体"/>
          <w:sz w:val="36"/>
        </w:rPr>
        <w:outlineLvl w:val="1"/>
      </w:pPr>
      <w:r>
        <w:rPr>
          <w:rFonts w:hint="eastAsia" w:ascii="黑体" w:hAnsi="宋体" w:eastAsia="黑体"/>
          <w:sz w:val="36"/>
        </w:rPr>
        <w:t xml:space="preserve">评标方法与评标标准………………………</w:t>
      </w:r>
      <w:r/>
    </w:p>
    <w:p>
      <w:pPr>
        <w:numPr>
          <w:ilvl w:val="0"/>
          <w:numId w:val="3"/>
        </w:numPr>
        <w:jc w:val="center"/>
        <w:spacing w:line="960" w:lineRule="auto"/>
        <w:rPr>
          <w:rFonts w:hint="eastAsia" w:ascii="黑体" w:hAnsi="宋体" w:eastAsia="黑体"/>
          <w:sz w:val="36"/>
        </w:rPr>
        <w:outlineLvl w:val="1"/>
      </w:pPr>
      <w:r>
        <w:rPr>
          <w:rFonts w:hint="eastAsia" w:ascii="黑体" w:hAnsi="宋体" w:eastAsia="黑体"/>
          <w:sz w:val="36"/>
        </w:rPr>
        <w:t xml:space="preserve">投标文件格式………………………………</w:t>
      </w:r>
      <w:r/>
    </w:p>
    <w:p>
      <w:r/>
      <w:r/>
    </w:p>
    <w:p>
      <w:r/>
      <w:r/>
    </w:p>
    <w:p>
      <w:pPr>
        <w:jc w:val="center"/>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ind w:firstLine="480"/>
        <w:spacing w:line="252" w:lineRule="auto"/>
        <w:rPr>
          <w:rFonts w:hint="eastAsia" w:ascii="宋体" w:hAnsi="宋体"/>
          <w:sz w:val="24"/>
          <w:szCs w:val="24"/>
        </w:rPr>
      </w:pPr>
      <w:r/>
      <w:bookmarkStart w:id="6" w:name="_Toc28359002"/>
      <w:r/>
      <w:bookmarkStart w:id="7" w:name="_Toc35393790"/>
      <w:r/>
      <w:bookmarkStart w:id="8" w:name="_Toc28359079"/>
      <w:r/>
      <w:bookmarkStart w:id="9" w:name="_Toc38985263"/>
      <w:r/>
      <w:bookmarkStart w:id="10" w:name="_Toc35393621"/>
      <w:r/>
      <w:bookmarkStart w:id="11" w:name="_Hlk24379207"/>
      <w:r/>
      <w:r/>
    </w:p>
    <w:p>
      <w:pPr>
        <w:ind w:firstLine="480"/>
        <w:spacing w:line="252" w:lineRule="auto"/>
        <w:rPr>
          <w:rFonts w:hint="eastAsia" w:ascii="宋体" w:hAnsi="宋体"/>
          <w:sz w:val="24"/>
          <w:szCs w:val="24"/>
        </w:rPr>
      </w:pPr>
      <w:r>
        <w:rPr>
          <w:rFonts w:hint="eastAsia" w:ascii="宋体" w:hAnsi="宋体"/>
          <w:sz w:val="24"/>
          <w:szCs w:val="24"/>
        </w:rPr>
        <w:t xml:space="preserve">受</w:t>
      </w:r>
      <w:bookmarkStart w:id="12" w:name="_Hlk214445408"/>
      <w:r>
        <w:rPr>
          <w:rFonts w:hint="eastAsia" w:ascii="宋体" w:hAnsi="宋体"/>
          <w:sz w:val="24"/>
          <w:szCs w:val="24"/>
          <w:u w:val="single"/>
        </w:rPr>
        <w:t xml:space="preserve">南京市江宁区城市数字治理中心</w:t>
      </w:r>
      <w:bookmarkEnd w:id="12"/>
      <w:r>
        <w:rPr>
          <w:rFonts w:hint="eastAsia" w:ascii="宋体" w:hAnsi="宋体"/>
          <w:sz w:val="24"/>
          <w:szCs w:val="24"/>
        </w:rPr>
        <w:t xml:space="preserve">（采购单位）委托，南京市公共资源交易中心江宁分中心（以下简称“交易中心”）就</w:t>
      </w:r>
      <w:r>
        <w:rPr>
          <w:rFonts w:hint="eastAsia" w:ascii="宋体" w:hAnsi="宋体"/>
          <w:sz w:val="24"/>
          <w:szCs w:val="24"/>
          <w:u w:val="single"/>
        </w:rPr>
        <w:t xml:space="preserve">江宁区公共安全视频监控补盲及能力提升服务项目</w:t>
      </w:r>
      <w:r>
        <w:rPr>
          <w:rFonts w:hint="eastAsia" w:ascii="宋体" w:hAnsi="宋体"/>
          <w:sz w:val="24"/>
          <w:szCs w:val="24"/>
        </w:rPr>
        <w:t xml:space="preserve">（项目名称）进行公开招标采购，欢迎符合条件的供应商投标。</w:t>
      </w:r>
      <w:r/>
    </w:p>
    <w:p>
      <w:pPr>
        <w:pStyle w:val="708"/>
        <w:ind w:firstLine="467"/>
        <w:spacing w:before="145" w:after="145" w:line="252" w:lineRule="auto"/>
        <w:rPr>
          <w:rFonts w:hint="eastAsia" w:ascii="方正黑体_GBK" w:hAnsi="方正黑体_GBK" w:eastAsia="方正黑体_GBK" w:cs="方正黑体_GBK"/>
          <w:b/>
          <w:bCs/>
          <w:color w:val="auto"/>
          <w:sz w:val="30"/>
          <w:szCs w:val="30"/>
        </w:rPr>
      </w:pPr>
      <w:r>
        <w:rPr>
          <w:rFonts w:hint="eastAsia" w:ascii="方正黑体_GBK" w:hAnsi="方正黑体_GBK" w:eastAsia="方正黑体_GBK" w:cs="方正黑体_GBK"/>
          <w:b/>
          <w:bCs/>
          <w:color w:val="auto"/>
          <w:sz w:val="30"/>
          <w:szCs w:val="30"/>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sz w:val="24"/>
          <w:szCs w:val="24"/>
        </w:rPr>
      </w:pPr>
      <w:r>
        <w:rPr>
          <w:rFonts w:hint="eastAsia" w:ascii="宋体" w:hAnsi="宋体"/>
          <w:sz w:val="24"/>
          <w:szCs w:val="24"/>
        </w:rPr>
        <w:t xml:space="preserve">1.项目编号：JSZC-320115-JZCG-G2025-0080 </w:t>
      </w:r>
      <w:r/>
    </w:p>
    <w:p>
      <w:pPr>
        <w:ind w:firstLine="480"/>
        <w:spacing w:line="252" w:lineRule="auto"/>
        <w:rPr>
          <w:rFonts w:hint="eastAsia" w:ascii="宋体" w:hAnsi="宋体"/>
          <w:sz w:val="24"/>
          <w:szCs w:val="24"/>
        </w:rPr>
      </w:pPr>
      <w:r>
        <w:rPr>
          <w:rFonts w:hint="eastAsia" w:ascii="宋体" w:hAnsi="宋体"/>
          <w:sz w:val="24"/>
          <w:szCs w:val="24"/>
        </w:rPr>
        <w:t xml:space="preserve">2.项目名称：江宁区公共安全视频监控补盲及能力提升服务项目</w:t>
      </w:r>
      <w:r/>
    </w:p>
    <w:p>
      <w:pPr>
        <w:ind w:firstLine="480"/>
        <w:spacing w:line="252" w:lineRule="auto"/>
        <w:rPr>
          <w:rFonts w:hint="eastAsia" w:ascii="宋体" w:hAnsi="宋体"/>
          <w:sz w:val="24"/>
          <w:szCs w:val="24"/>
        </w:rPr>
      </w:pPr>
      <w:r>
        <w:rPr>
          <w:rFonts w:hint="eastAsia" w:ascii="宋体" w:hAnsi="宋体"/>
          <w:sz w:val="24"/>
          <w:szCs w:val="24"/>
        </w:rPr>
        <w:t xml:space="preserve">3.预算金额：三年共4498.44万元</w:t>
      </w:r>
      <w:r/>
    </w:p>
    <w:p>
      <w:pPr>
        <w:ind w:firstLine="480"/>
        <w:spacing w:line="252" w:lineRule="auto"/>
        <w:rPr>
          <w:rFonts w:hint="eastAsia" w:ascii="宋体" w:hAnsi="宋体" w:cs="宋体"/>
          <w:sz w:val="24"/>
          <w:szCs w:val="24"/>
        </w:rPr>
      </w:pPr>
      <w:r>
        <w:rPr>
          <w:rFonts w:hint="eastAsia" w:ascii="宋体" w:hAnsi="宋体"/>
          <w:sz w:val="24"/>
          <w:szCs w:val="24"/>
        </w:rPr>
        <w:t xml:space="preserve">4.最高限价：本项目不设最高限价，但投标人报价不得超出项目预算金额。</w:t>
      </w:r>
      <w:r/>
    </w:p>
    <w:p>
      <w:pPr>
        <w:ind w:firstLine="480"/>
        <w:spacing w:line="252" w:lineRule="auto"/>
        <w:rPr>
          <w:rFonts w:hint="eastAsia" w:ascii="宋体" w:hAnsi="宋体"/>
          <w:sz w:val="24"/>
          <w:szCs w:val="24"/>
          <w:u w:val="single"/>
        </w:rPr>
      </w:pPr>
      <w:r>
        <w:rPr>
          <w:rFonts w:hint="eastAsia" w:ascii="宋体" w:hAnsi="宋体"/>
          <w:sz w:val="24"/>
          <w:szCs w:val="24"/>
        </w:rPr>
        <w:t xml:space="preserve">5.采购需求（简介）：包括省市区边界通道和农村出入口按照市公共安全视频监控建设指导意见要求提供1533路人脸人体、车辆采集服务，电动车棚监控提供1000路视频采集服务，整合收编10万路社区社会面视频，扩容公共安全和社会治理相关视频解析和大模型能力，公共安全和社会治理视频云平台能力提升，新增匹配解析能力的GPU算力服务，新增1533路视频和采集数据的存储服务，根据公共安全实战需求定制开发相应业务系统等内容。</w:t>
      </w:r>
      <w:r>
        <w:rPr>
          <w:rFonts w:hint="eastAsia" w:ascii="宋体" w:hAnsi="宋体" w:cs="宋体"/>
          <w:sz w:val="24"/>
          <w:szCs w:val="24"/>
        </w:rPr>
        <w:t xml:space="preserve">（详细内容见本招标文件第四章） </w:t>
      </w:r>
      <w:r/>
    </w:p>
    <w:p>
      <w:pPr>
        <w:ind w:firstLine="480"/>
        <w:spacing w:line="252" w:lineRule="auto"/>
        <w:rPr>
          <w:rFonts w:hint="eastAsia" w:ascii="宋体" w:hAnsi="宋体" w:cs="宋体"/>
          <w:color w:val="auto"/>
          <w:sz w:val="24"/>
          <w:szCs w:val="24"/>
        </w:rPr>
      </w:pPr>
      <w:r>
        <w:rPr>
          <w:rFonts w:hint="eastAsia" w:ascii="宋体" w:hAnsi="宋体"/>
          <w:sz w:val="24"/>
          <w:szCs w:val="24"/>
        </w:rPr>
        <w:t xml:space="preserve">6.合同履行期限：</w:t>
      </w:r>
      <w:bookmarkStart w:id="13" w:name="_Hlk214539189"/>
      <w:r>
        <w:rPr>
          <w:rFonts w:hint="eastAsia" w:ascii="宋体" w:hAnsi="宋体" w:cs="宋体"/>
          <w:sz w:val="24"/>
          <w:szCs w:val="24"/>
        </w:rPr>
        <w:t xml:space="preserve">1096天（从合同签订之日起60天内完成项目清单1-15项内容</w:t>
      </w:r>
      <w:r>
        <w:rPr>
          <w:rFonts w:hint="eastAsia" w:ascii="宋体" w:hAnsi="宋体" w:cs="宋体"/>
          <w:color w:val="auto"/>
          <w:sz w:val="24"/>
          <w:szCs w:val="24"/>
        </w:rPr>
        <w:t xml:space="preserve">中所有设备及软件系统的采购、安装调试、对接开发及新建软件开发测试等服务，通过采购人与南京市公安局江宁分局联合验收、交付采购人之日起进入合同履行期，持续开展项目清单1-15项内容中的数据采集、数据服务等服务）</w:t>
      </w:r>
      <w:bookmarkEnd w:id="13"/>
      <w:r/>
      <w:r/>
    </w:p>
    <w:p>
      <w:pPr>
        <w:ind w:firstLine="480"/>
        <w:spacing w:line="252" w:lineRule="auto"/>
        <w:rPr>
          <w:rFonts w:hint="eastAsia" w:ascii="宋体" w:hAnsi="宋体" w:cs="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w:t>
      </w:r>
      <w:r>
        <w:rPr>
          <w:rFonts w:hint="eastAsia" w:ascii="宋体" w:hAnsi="宋体" w:cs="宋体"/>
          <w:color w:val="auto"/>
          <w:sz w:val="24"/>
          <w:szCs w:val="24"/>
          <w:u w:val="single"/>
        </w:rPr>
        <w:t xml:space="preserve">接受</w:t>
      </w:r>
      <w:r>
        <w:rPr>
          <w:rFonts w:hint="eastAsia" w:ascii="宋体" w:hAnsi="宋体" w:cs="宋体"/>
          <w:color w:val="auto"/>
          <w:sz w:val="24"/>
          <w:szCs w:val="24"/>
        </w:rPr>
        <w:t xml:space="preserve">联合体投标。</w:t>
      </w:r>
      <w:r/>
    </w:p>
    <w:p>
      <w:pPr>
        <w:ind w:firstLine="480"/>
        <w:spacing w:line="252" w:lineRule="auto"/>
        <w:rPr>
          <w:rFonts w:hint="eastAsia" w:ascii="宋体" w:hAnsi="宋体"/>
          <w:sz w:val="24"/>
          <w:szCs w:val="24"/>
        </w:rPr>
      </w:pPr>
      <w:r>
        <w:rPr>
          <w:rFonts w:hint="eastAsia" w:ascii="宋体" w:hAnsi="宋体" w:cs="宋体"/>
          <w:sz w:val="24"/>
          <w:szCs w:val="24"/>
        </w:rPr>
        <w:t xml:space="preserve">8.本项目</w:t>
      </w:r>
      <w:r>
        <w:rPr>
          <w:rFonts w:hint="eastAsia" w:ascii="宋体" w:hAnsi="宋体" w:cs="宋体"/>
          <w:sz w:val="24"/>
          <w:szCs w:val="24"/>
          <w:u w:val="single"/>
        </w:rPr>
        <w:t xml:space="preserve">不接受</w:t>
      </w:r>
      <w:r>
        <w:rPr>
          <w:rFonts w:hint="eastAsia" w:ascii="宋体" w:hAnsi="宋体" w:cs="宋体"/>
          <w:sz w:val="24"/>
          <w:szCs w:val="24"/>
        </w:rPr>
        <w:t xml:space="preserve">进口产品投标。</w:t>
      </w:r>
      <w:r/>
    </w:p>
    <w:p>
      <w:pPr>
        <w:pStyle w:val="708"/>
        <w:ind w:firstLine="467"/>
        <w:spacing w:before="145" w:after="145" w:line="252" w:lineRule="auto"/>
        <w:rPr>
          <w:rFonts w:hint="eastAsia" w:ascii="方正黑体_GBK" w:hAnsi="方正黑体_GBK" w:eastAsia="方正黑体_GBK" w:cs="方正黑体_GBK"/>
          <w:b/>
          <w:bCs/>
          <w:color w:val="auto"/>
          <w:sz w:val="30"/>
          <w:szCs w:val="30"/>
        </w:rPr>
      </w:pPr>
      <w:r/>
      <w:bookmarkStart w:id="14" w:name="_Toc35393622"/>
      <w:r/>
      <w:bookmarkStart w:id="15" w:name="_Toc28359080"/>
      <w:r/>
      <w:bookmarkStart w:id="16" w:name="_Toc38985264"/>
      <w:r/>
      <w:bookmarkStart w:id="17" w:name="_Toc35393791"/>
      <w:r/>
      <w:bookmarkStart w:id="18" w:name="_Toc28359003"/>
      <w:r>
        <w:rPr>
          <w:rFonts w:hint="eastAsia" w:ascii="方正黑体_GBK" w:hAnsi="方正黑体_GBK" w:eastAsia="方正黑体_GBK" w:cs="方正黑体_GBK"/>
          <w:b/>
          <w:bCs/>
          <w:color w:val="auto"/>
          <w:sz w:val="30"/>
          <w:szCs w:val="30"/>
        </w:rPr>
        <w:t xml:space="preserve">二、申请人的资格要求</w:t>
      </w:r>
      <w:bookmarkEnd w:id="14"/>
      <w:r/>
      <w:bookmarkEnd w:id="15"/>
      <w:r/>
      <w:bookmarkEnd w:id="16"/>
      <w:r/>
      <w:bookmarkEnd w:id="17"/>
      <w:r/>
      <w:bookmarkEnd w:id="18"/>
      <w:r/>
      <w:r/>
    </w:p>
    <w:p>
      <w:pPr>
        <w:ind w:firstLine="480"/>
        <w:spacing w:line="252" w:lineRule="auto"/>
        <w:rPr>
          <w:rFonts w:hint="eastAsia" w:ascii="宋体" w:hAnsi="宋体"/>
          <w:sz w:val="24"/>
          <w:szCs w:val="24"/>
        </w:rPr>
      </w:pPr>
      <w:r/>
      <w:bookmarkStart w:id="19" w:name="_Toc35393792"/>
      <w:r/>
      <w:bookmarkStart w:id="20" w:name="_Toc28359004"/>
      <w:r/>
      <w:bookmarkStart w:id="21" w:name="_Toc35393623"/>
      <w:r/>
      <w:bookmarkStart w:id="22" w:name="_Toc38985265"/>
      <w:r/>
      <w:bookmarkStart w:id="23"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hint="eastAsia" w:ascii="宋体" w:hAnsi="宋体"/>
          <w:sz w:val="24"/>
          <w:szCs w:val="24"/>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p>
    <w:p>
      <w:pPr>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252" w:lineRule="auto"/>
        <w:rPr>
          <w:rFonts w:hint="eastAsia" w:ascii="宋体" w:hAnsi="宋体"/>
          <w:sz w:val="24"/>
          <w:szCs w:val="24"/>
        </w:rPr>
      </w:pPr>
      <w:r>
        <w:rPr>
          <w:rFonts w:hint="eastAsia" w:ascii="宋体" w:hAnsi="宋体"/>
          <w:sz w:val="24"/>
          <w:szCs w:val="24"/>
        </w:rPr>
        <w:t xml:space="preserve">（二）本项目的特定资格要求：无</w:t>
      </w:r>
      <w:r/>
    </w:p>
    <w:p>
      <w:pPr>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p>
    <w:p>
      <w:pPr>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708"/>
        <w:ind w:firstLine="467"/>
        <w:spacing w:before="145" w:after="145" w:line="252" w:lineRule="auto"/>
        <w:rPr>
          <w:rFonts w:hint="eastAsia" w:ascii="方正黑体_GBK" w:hAnsi="方正黑体_GBK" w:eastAsia="方正黑体_GBK" w:cs="方正黑体_GBK"/>
          <w:b/>
          <w:bCs/>
          <w:color w:val="auto"/>
          <w:sz w:val="30"/>
          <w:szCs w:val="30"/>
        </w:rPr>
      </w:pPr>
      <w:r>
        <w:rPr>
          <w:rFonts w:hint="eastAsia" w:ascii="方正黑体_GBK" w:hAnsi="方正黑体_GBK" w:eastAsia="方正黑体_GBK" w:cs="方正黑体_GBK"/>
          <w:b/>
          <w:bCs/>
          <w:color w:val="auto"/>
          <w:sz w:val="30"/>
          <w:szCs w:val="30"/>
        </w:rPr>
        <w:t xml:space="preserve">三、获取招标文件</w:t>
      </w:r>
      <w:bookmarkEnd w:id="19"/>
      <w:r/>
      <w:bookmarkEnd w:id="20"/>
      <w:r/>
      <w:bookmarkEnd w:id="21"/>
      <w:r/>
      <w:bookmarkEnd w:id="22"/>
      <w:r/>
      <w:bookmarkEnd w:id="23"/>
      <w:r/>
      <w:r/>
    </w:p>
    <w:p>
      <w:pPr>
        <w:ind w:firstLine="480"/>
        <w:spacing w:line="252" w:lineRule="auto"/>
        <w:rPr>
          <w:rFonts w:hint="eastAsia" w:ascii="宋体" w:hAnsi="宋体" w:cs="宋体"/>
          <w:sz w:val="24"/>
          <w:szCs w:val="24"/>
        </w:rPr>
      </w:pPr>
      <w:r/>
      <w:bookmarkStart w:id="24" w:name="_Toc28359005"/>
      <w:r/>
      <w:bookmarkStart w:id="25" w:name="_Toc28359082"/>
      <w:r/>
      <w:bookmarkStart w:id="26" w:name="_Toc35393793"/>
      <w:r/>
      <w:bookmarkStart w:id="27" w:name="_Toc35393624"/>
      <w:r/>
      <w:bookmarkStart w:id="28" w:name="_Toc38985266"/>
      <w:r>
        <w:rPr>
          <w:rFonts w:hint="eastAsia" w:ascii="宋体" w:hAnsi="宋体" w:cs="宋体"/>
          <w:sz w:val="24"/>
          <w:szCs w:val="24"/>
        </w:rPr>
        <w:t xml:space="preserve">1.时间：自招标文件公告发布之日起。</w:t>
      </w:r>
      <w:r/>
    </w:p>
    <w:p>
      <w:pPr>
        <w:ind w:firstLine="480"/>
        <w:spacing w:line="252"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708"/>
        <w:ind w:firstLine="467"/>
        <w:spacing w:before="145" w:after="145" w:line="252" w:lineRule="auto"/>
        <w:rPr>
          <w:rFonts w:hint="eastAsia" w:ascii="方正黑体_GBK" w:hAnsi="方正黑体_GBK" w:eastAsia="方正黑体_GBK" w:cs="方正黑体_GBK"/>
          <w:b/>
          <w:bCs/>
          <w:color w:val="auto"/>
          <w:sz w:val="30"/>
          <w:szCs w:val="30"/>
        </w:rPr>
      </w:pPr>
      <w:r>
        <w:rPr>
          <w:rFonts w:hint="eastAsia" w:ascii="方正黑体_GBK" w:hAnsi="方正黑体_GBK" w:eastAsia="方正黑体_GBK" w:cs="方正黑体_GBK"/>
          <w:b/>
          <w:bCs/>
          <w:color w:val="auto"/>
          <w:sz w:val="30"/>
          <w:szCs w:val="30"/>
        </w:rPr>
        <w:t xml:space="preserve">四、提交投标文件</w:t>
      </w:r>
      <w:bookmarkEnd w:id="24"/>
      <w:r/>
      <w:bookmarkEnd w:id="25"/>
      <w:r>
        <w:rPr>
          <w:rFonts w:hint="eastAsia" w:ascii="方正黑体_GBK" w:hAnsi="方正黑体_GBK" w:eastAsia="方正黑体_GBK" w:cs="方正黑体_GBK"/>
          <w:b/>
          <w:bCs/>
          <w:color w:val="auto"/>
          <w:sz w:val="30"/>
          <w:szCs w:val="30"/>
        </w:rPr>
        <w:t xml:space="preserve">截止时间、开标时间和地点</w:t>
      </w:r>
      <w:bookmarkEnd w:id="26"/>
      <w:r/>
      <w:bookmarkEnd w:id="27"/>
      <w:r/>
      <w:bookmarkEnd w:id="28"/>
      <w:r/>
      <w:r/>
    </w:p>
    <w:p>
      <w:pPr>
        <w:ind w:firstLine="480"/>
        <w:spacing w:line="252" w:lineRule="auto"/>
        <w:rPr>
          <w:rFonts w:hint="eastAsia" w:ascii="宋体" w:hAnsi="宋体"/>
          <w:bCs/>
          <w:sz w:val="24"/>
          <w:szCs w:val="24"/>
          <w:u w:val="single"/>
        </w:rPr>
      </w:pPr>
      <w:r/>
      <w:bookmarkStart w:id="29" w:name="_Toc28359084"/>
      <w:r/>
      <w:bookmarkStart w:id="30" w:name="_Toc38985267"/>
      <w:r/>
      <w:bookmarkStart w:id="31" w:name="_Toc35393625"/>
      <w:r/>
      <w:bookmarkStart w:id="32" w:name="_Toc28359007"/>
      <w:r/>
      <w:bookmarkStart w:id="33" w:name="_Toc3539379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w:t>
      </w:r>
      <w:r>
        <w:rPr>
          <w:rFonts w:hint="eastAsia" w:ascii="宋体" w:hAnsi="宋体" w:cs="宋体"/>
          <w:sz w:val="24"/>
          <w:szCs w:val="24"/>
          <w:lang w:val="en-US" w:eastAsia="zh-CN"/>
        </w:rPr>
        <w:t xml:space="preserve">5</w:t>
      </w:r>
      <w:r>
        <w:rPr>
          <w:rFonts w:hint="eastAsia" w:ascii="宋体" w:hAnsi="宋体"/>
          <w:bCs/>
          <w:sz w:val="24"/>
          <w:szCs w:val="24"/>
        </w:rPr>
        <w:t xml:space="preserve">年</w:t>
      </w:r>
      <w:r>
        <w:rPr>
          <w:rFonts w:hint="eastAsia" w:ascii="宋体" w:hAnsi="宋体" w:cs="宋体"/>
          <w:sz w:val="24"/>
          <w:szCs w:val="24"/>
          <w:lang w:val="en-US" w:eastAsia="zh-CN"/>
        </w:rPr>
        <w:t xml:space="preserve">12</w:t>
      </w:r>
      <w:r>
        <w:rPr>
          <w:rFonts w:hint="eastAsia" w:ascii="宋体" w:hAnsi="宋体"/>
          <w:bCs/>
          <w:sz w:val="24"/>
          <w:szCs w:val="24"/>
        </w:rPr>
        <w:t xml:space="preserve">月</w:t>
      </w:r>
      <w:r>
        <w:rPr>
          <w:rFonts w:hint="eastAsia" w:ascii="宋体" w:hAnsi="宋体"/>
          <w:bCs/>
          <w:sz w:val="24"/>
          <w:szCs w:val="24"/>
          <w:lang w:val="en-US" w:eastAsia="zh-CN"/>
        </w:rPr>
        <w:t xml:space="preserve">2</w:t>
      </w:r>
      <w:r>
        <w:rPr>
          <w:rFonts w:hint="eastAsia" w:ascii="宋体" w:hAnsi="宋体" w:cs="宋体"/>
          <w:sz w:val="24"/>
          <w:szCs w:val="24"/>
          <w:lang w:val="en-US" w:eastAsia="zh-CN"/>
        </w:rPr>
        <w:t xml:space="preserve">9</w:t>
      </w:r>
      <w:r>
        <w:rPr>
          <w:rFonts w:hint="eastAsia" w:ascii="宋体" w:hAnsi="宋体"/>
          <w:bCs/>
          <w:sz w:val="24"/>
          <w:szCs w:val="24"/>
        </w:rPr>
        <w:t xml:space="preserve">日</w:t>
      </w:r>
      <w:r>
        <w:rPr>
          <w:rFonts w:hint="eastAsia" w:ascii="宋体" w:hAnsi="宋体" w:cs="宋体"/>
          <w:sz w:val="24"/>
          <w:szCs w:val="24"/>
          <w:lang w:val="en-US" w:eastAsia="zh-CN"/>
        </w:rPr>
        <w:t xml:space="preserve">14</w:t>
      </w:r>
      <w:r>
        <w:rPr>
          <w:rFonts w:hint="eastAsia"/>
          <w:bCs/>
          <w:sz w:val="24"/>
          <w:szCs w:val="24"/>
        </w:rPr>
        <w:t xml:space="preserve">时</w:t>
      </w:r>
      <w:r>
        <w:rPr>
          <w:rFonts w:hint="eastAsia" w:ascii="宋体" w:hAnsi="宋体" w:cs="宋体"/>
          <w:sz w:val="24"/>
          <w:szCs w:val="24"/>
          <w:lang w:val="en-US" w:eastAsia="zh-CN"/>
        </w:rPr>
        <w:t xml:space="preserve">00</w:t>
      </w:r>
      <w:r>
        <w:rPr>
          <w:rFonts w:hint="eastAsia" w:ascii="宋体" w:hAnsi="宋体"/>
          <w:bCs/>
          <w:sz w:val="24"/>
          <w:szCs w:val="24"/>
        </w:rPr>
        <w:t xml:space="preserve">分（北京时间）。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08"/>
        <w:ind w:firstLine="467"/>
        <w:spacing w:before="145" w:after="145" w:line="252" w:lineRule="auto"/>
        <w:rPr>
          <w:rFonts w:hint="eastAsia" w:ascii="方正黑体_GBK" w:hAnsi="方正黑体_GBK" w:eastAsia="方正黑体_GBK" w:cs="方正黑体_GBK"/>
          <w:b/>
          <w:bCs/>
          <w:color w:val="auto"/>
          <w:sz w:val="30"/>
          <w:szCs w:val="30"/>
        </w:rPr>
      </w:pPr>
      <w:r>
        <w:rPr>
          <w:rFonts w:hint="eastAsia" w:ascii="方正黑体_GBK" w:hAnsi="方正黑体_GBK" w:eastAsia="方正黑体_GBK" w:cs="方正黑体_GBK"/>
          <w:b/>
          <w:bCs/>
          <w:color w:val="auto"/>
          <w:sz w:val="30"/>
          <w:szCs w:val="30"/>
        </w:rPr>
        <w:t xml:space="preserve">五、公告期限</w:t>
      </w:r>
      <w:bookmarkEnd w:id="29"/>
      <w:r/>
      <w:bookmarkEnd w:id="30"/>
      <w:r/>
      <w:bookmarkEnd w:id="31"/>
      <w:r/>
      <w:bookmarkEnd w:id="32"/>
      <w:r/>
      <w:bookmarkEnd w:id="33"/>
      <w:r/>
      <w:r/>
    </w:p>
    <w:p>
      <w:pPr>
        <w:ind w:firstLine="480"/>
        <w:spacing w:line="252" w:lineRule="auto"/>
        <w:rPr>
          <w:rFonts w:hint="eastAsia" w:ascii="宋体" w:hAnsi="宋体" w:cs="宋体"/>
          <w:sz w:val="24"/>
          <w:szCs w:val="24"/>
        </w:rPr>
      </w:pPr>
      <w:r/>
      <w:bookmarkStart w:id="34" w:name="_Toc35393795"/>
      <w:r/>
      <w:bookmarkStart w:id="35" w:name="_Toc35393626"/>
      <w:r/>
      <w:bookmarkStart w:id="36" w:name="_Toc38985268"/>
      <w:r>
        <w:rPr>
          <w:rFonts w:hint="eastAsia" w:ascii="宋体" w:hAnsi="宋体" w:cs="宋体"/>
          <w:sz w:val="24"/>
          <w:szCs w:val="24"/>
        </w:rPr>
        <w:t xml:space="preserve">公告期限为自本公告发布之日起5个工作日。</w:t>
      </w:r>
      <w:r/>
    </w:p>
    <w:p>
      <w:pPr>
        <w:pStyle w:val="708"/>
        <w:ind w:firstLine="467"/>
        <w:spacing w:before="145" w:after="145" w:line="252" w:lineRule="auto"/>
        <w:rPr>
          <w:rFonts w:hint="eastAsia" w:ascii="方正黑体_GBK" w:hAnsi="方正黑体_GBK" w:eastAsia="方正黑体_GBK" w:cs="方正黑体_GBK"/>
          <w:b/>
          <w:bCs/>
          <w:color w:val="auto"/>
          <w:sz w:val="30"/>
          <w:szCs w:val="30"/>
        </w:rPr>
      </w:pPr>
      <w:r>
        <w:rPr>
          <w:rFonts w:hint="eastAsia" w:ascii="方正黑体_GBK" w:hAnsi="方正黑体_GBK" w:eastAsia="方正黑体_GBK" w:cs="方正黑体_GBK"/>
          <w:b/>
          <w:bCs/>
          <w:color w:val="auto"/>
          <w:sz w:val="30"/>
          <w:szCs w:val="30"/>
        </w:rPr>
        <w:t xml:space="preserve">六、其他事宜</w:t>
      </w:r>
      <w:bookmarkEnd w:id="34"/>
      <w:r/>
      <w:bookmarkEnd w:id="35"/>
      <w:r/>
      <w:bookmarkEnd w:id="36"/>
      <w:r/>
      <w:r/>
    </w:p>
    <w:p>
      <w:pPr>
        <w:ind w:firstLine="480"/>
        <w:spacing w:line="252" w:lineRule="auto"/>
        <w:tabs>
          <w:tab w:val="left" w:pos="900" w:leader="none"/>
        </w:tabs>
        <w:rPr>
          <w:rFonts w:hint="eastAsia" w:ascii="宋体" w:hAnsi="宋体"/>
          <w:bCs/>
          <w:sz w:val="24"/>
          <w:szCs w:val="24"/>
        </w:rPr>
      </w:pPr>
      <w:r/>
      <w:bookmarkStart w:id="37" w:name="_Toc38985269"/>
      <w:r/>
      <w:bookmarkStart w:id="38" w:name="_Toc28359008"/>
      <w:r/>
      <w:bookmarkStart w:id="39" w:name="_Toc35393627"/>
      <w:r/>
      <w:bookmarkStart w:id="40" w:name="_Toc35393796"/>
      <w:r/>
      <w:bookmarkStart w:id="41"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2"/>
        <w:spacing w:line="252" w:lineRule="auto"/>
        <w:tabs>
          <w:tab w:val="left" w:pos="900" w:leader="none"/>
        </w:tabs>
        <w:rPr>
          <w:rFonts w:hint="eastAsia" w:ascii="宋体" w:hAnsi="宋体" w:cs="宋体"/>
          <w:sz w:val="24"/>
          <w:szCs w:val="24"/>
        </w:rPr>
      </w:pPr>
      <w:r>
        <w:rPr>
          <w:rFonts w:hint="eastAsia" w:ascii="宋体" w:hAnsi="宋体"/>
          <w:b/>
          <w:bCs/>
          <w:sz w:val="24"/>
          <w:szCs w:val="24"/>
        </w:rPr>
        <w:t xml:space="preserve">2.</w:t>
      </w:r>
      <w:r>
        <w:rPr>
          <w:rFonts w:hint="eastAsia" w:ascii="宋体" w:hAnsi="宋体" w:cs="宋体"/>
          <w:b/>
          <w:bCs/>
          <w:sz w:val="24"/>
          <w:szCs w:val="24"/>
        </w:rPr>
        <w:t xml:space="preserve">本项目组织勘察及答疑，供应商代表携带加盖单位公章的营业执照复印件、法定代表人授权委托书、身份证参加。签到时间：2025年1</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月</w:t>
      </w:r>
      <w:r>
        <w:rPr>
          <w:rFonts w:hint="eastAsia" w:ascii="宋体" w:hAnsi="宋体" w:cs="宋体"/>
          <w:b/>
          <w:bCs/>
          <w:sz w:val="24"/>
          <w:szCs w:val="24"/>
          <w:lang w:val="en-US" w:eastAsia="zh-CN"/>
        </w:rPr>
        <w:t xml:space="preserve">12</w:t>
      </w:r>
      <w:r>
        <w:rPr>
          <w:rFonts w:hint="eastAsia" w:ascii="宋体" w:hAnsi="宋体" w:cs="宋体"/>
          <w:b/>
          <w:bCs/>
          <w:sz w:val="24"/>
          <w:szCs w:val="24"/>
        </w:rPr>
        <w:t xml:space="preserve">日</w:t>
      </w:r>
      <w:r>
        <w:rPr>
          <w:rFonts w:hint="eastAsia" w:ascii="宋体" w:hAnsi="宋体" w:cs="宋体"/>
          <w:b/>
          <w:bCs/>
          <w:sz w:val="24"/>
          <w:szCs w:val="24"/>
          <w:lang w:val="en-US" w:eastAsia="zh-CN"/>
        </w:rPr>
        <w:t xml:space="preserve">14</w:t>
      </w:r>
      <w:r>
        <w:rPr>
          <w:rFonts w:hint="eastAsia"/>
          <w:b/>
          <w:bCs/>
          <w:sz w:val="24"/>
          <w:szCs w:val="24"/>
        </w:rPr>
        <w:t xml:space="preserve">时</w:t>
      </w:r>
      <w:r>
        <w:rPr>
          <w:rFonts w:hint="eastAsia" w:ascii="宋体" w:hAnsi="宋体" w:cs="宋体"/>
          <w:b/>
          <w:bCs/>
          <w:sz w:val="24"/>
          <w:szCs w:val="24"/>
          <w:lang w:val="en-US" w:eastAsia="zh-CN"/>
        </w:rPr>
        <w:t xml:space="preserve">30</w:t>
      </w:r>
      <w:r>
        <w:rPr>
          <w:rFonts w:hint="eastAsia" w:ascii="宋体" w:hAnsi="宋体"/>
          <w:b/>
          <w:bCs/>
          <w:sz w:val="24"/>
          <w:szCs w:val="24"/>
        </w:rPr>
        <w:t xml:space="preserve">分至</w:t>
      </w:r>
      <w:r>
        <w:rPr>
          <w:rFonts w:hint="eastAsia" w:ascii="宋体" w:hAnsi="宋体" w:cs="宋体"/>
          <w:b/>
          <w:bCs/>
          <w:sz w:val="24"/>
          <w:szCs w:val="24"/>
          <w:lang w:val="en-US" w:eastAsia="zh-CN"/>
        </w:rPr>
        <w:t xml:space="preserve">15</w:t>
      </w:r>
      <w:r>
        <w:rPr>
          <w:rFonts w:hint="eastAsia"/>
          <w:b/>
          <w:bCs/>
          <w:sz w:val="24"/>
          <w:szCs w:val="24"/>
        </w:rPr>
        <w:t xml:space="preserve">时</w:t>
      </w:r>
      <w:r>
        <w:rPr>
          <w:rFonts w:hint="eastAsia" w:ascii="宋体" w:hAnsi="宋体" w:cs="宋体"/>
          <w:b/>
          <w:bCs/>
          <w:sz w:val="24"/>
          <w:szCs w:val="24"/>
          <w:lang w:val="en-US" w:eastAsia="zh-CN"/>
        </w:rPr>
        <w:t xml:space="preserve">00</w:t>
      </w:r>
      <w:r>
        <w:rPr>
          <w:rFonts w:hint="eastAsia" w:ascii="宋体" w:hAnsi="宋体"/>
          <w:b/>
          <w:bCs/>
          <w:sz w:val="24"/>
          <w:szCs w:val="24"/>
        </w:rPr>
        <w:t xml:space="preserve">分</w:t>
      </w:r>
      <w:r>
        <w:rPr>
          <w:rFonts w:hint="eastAsia" w:ascii="宋体" w:hAnsi="宋体" w:cs="宋体"/>
          <w:b/>
          <w:bCs/>
          <w:sz w:val="24"/>
          <w:szCs w:val="24"/>
        </w:rPr>
        <w:t xml:space="preserve">，地址：江宁区秣周东路10号江宁区城市数字治理中心，联系人：孙建树，联系电话：025-86139002。有意向的供应商应准时参加，</w:t>
      </w:r>
      <w:r>
        <w:rPr>
          <w:rFonts w:hint="eastAsia" w:ascii="宋体" w:hAnsi="宋体" w:cs="宋体"/>
          <w:b/>
          <w:bCs/>
          <w:color w:val="auto"/>
          <w:sz w:val="24"/>
          <w:szCs w:val="24"/>
        </w:rPr>
        <w:t xml:space="preserve">并现场签署保密协议后领监控点位清单，同时根据监控点位清单自行现场勘察。供应商自行负责在勘察过程中</w:t>
      </w:r>
      <w:r>
        <w:rPr>
          <w:rFonts w:hint="eastAsia" w:ascii="宋体" w:hAnsi="宋体" w:cs="宋体"/>
          <w:b/>
          <w:bCs/>
          <w:sz w:val="24"/>
          <w:szCs w:val="24"/>
        </w:rPr>
        <w:t xml:space="preserve">所发生的费用和损失。</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t xml:space="preserve">下载地址：http://www.ccgp-jiangsu.gov.cn/jiangsu/zlxz/ee/ee3a4bc5a3454aa2b0d9312230633ce9.html。苏采云系统南京地区客服热线：025-83633744、025-83633743。</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及审查结果、评标方法和评标标准、合同文本的询问或质疑向采购人提出，由采购人负责答复。供应商对除上述事项以外其他事项的询问或质疑向交易中心提出，由交易中心负责答复。</w:t>
      </w:r>
      <w:r/>
    </w:p>
    <w:p>
      <w:pPr>
        <w:ind w:firstLine="482"/>
        <w:spacing w:line="252" w:lineRule="auto"/>
        <w:rPr>
          <w:rFonts w:hint="eastAsia" w:ascii="宋体" w:hAnsi="宋体" w:cs="宋体"/>
          <w:sz w:val="24"/>
          <w:szCs w:val="24"/>
        </w:rPr>
      </w:pPr>
      <w:r>
        <w:rPr>
          <w:rFonts w:hint="eastAsia" w:ascii="宋体" w:hAnsi="宋体" w:cs="宋体"/>
          <w:b/>
          <w:bCs/>
          <w:sz w:val="24"/>
          <w:szCs w:val="24"/>
        </w:rPr>
        <w:t xml:space="preserve">供应商提出质疑应提交《质疑函》原件，且尽可能通过邮寄方式送达，交易中心和采购人不接受无运单的快件。</w:t>
      </w:r>
      <w:r/>
    </w:p>
    <w:p>
      <w:pPr>
        <w:pStyle w:val="708"/>
        <w:ind w:firstLine="467"/>
        <w:spacing w:before="145" w:after="145" w:line="252" w:lineRule="auto"/>
        <w:rPr>
          <w:rFonts w:hint="eastAsia" w:ascii="方正黑体_GBK" w:hAnsi="方正黑体_GBK" w:eastAsia="方正黑体_GBK" w:cs="方正黑体_GBK"/>
          <w:b/>
          <w:bCs/>
          <w:color w:val="auto"/>
          <w:sz w:val="30"/>
          <w:szCs w:val="30"/>
        </w:rPr>
      </w:pPr>
      <w:r>
        <w:rPr>
          <w:rFonts w:hint="eastAsia" w:ascii="方正黑体_GBK" w:hAnsi="方正黑体_GBK" w:eastAsia="方正黑体_GBK" w:cs="方正黑体_GBK"/>
          <w:b/>
          <w:bCs/>
          <w:color w:val="auto"/>
          <w:sz w:val="30"/>
          <w:szCs w:val="30"/>
        </w:rPr>
        <w:t xml:space="preserve">七、本次招标联系方式</w:t>
      </w:r>
      <w:bookmarkEnd w:id="37"/>
      <w:r/>
      <w:bookmarkEnd w:id="38"/>
      <w:r/>
      <w:bookmarkEnd w:id="39"/>
      <w:r/>
      <w:bookmarkEnd w:id="40"/>
      <w:r/>
      <w:bookmarkEnd w:id="41"/>
      <w:r/>
      <w:r/>
    </w:p>
    <w:p>
      <w:pPr>
        <w:ind w:firstLine="480"/>
        <w:spacing w:line="252" w:lineRule="auto"/>
        <w:rPr>
          <w:rFonts w:hint="eastAsia" w:ascii="宋体" w:hAnsi="宋体"/>
          <w:sz w:val="24"/>
          <w:szCs w:val="24"/>
        </w:rPr>
      </w:pPr>
      <w:r>
        <w:rPr>
          <w:rFonts w:hint="eastAsia" w:ascii="宋体" w:hAnsi="宋体"/>
          <w:sz w:val="24"/>
          <w:szCs w:val="24"/>
        </w:rPr>
        <w:t xml:space="preserve">1.采购人</w:t>
      </w:r>
      <w:r/>
    </w:p>
    <w:p>
      <w:pPr>
        <w:ind w:firstLine="480"/>
        <w:spacing w:line="252" w:lineRule="auto"/>
        <w:rPr>
          <w:rFonts w:hint="eastAsia" w:ascii="宋体" w:hAnsi="宋体"/>
          <w:sz w:val="24"/>
          <w:szCs w:val="24"/>
        </w:rPr>
      </w:pPr>
      <w:r>
        <w:rPr>
          <w:rFonts w:hint="eastAsia" w:ascii="宋体" w:hAnsi="宋体"/>
          <w:sz w:val="24"/>
          <w:szCs w:val="24"/>
        </w:rPr>
        <w:t xml:space="preserve">名  称：南京市江宁区城市数字治理中心          </w:t>
      </w:r>
      <w:r/>
    </w:p>
    <w:p>
      <w:pPr>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江宁区秣周东路10号江宁区城市数字治理中心</w:t>
      </w:r>
      <w:r>
        <w:rPr>
          <w:rFonts w:hint="eastAsia" w:ascii="宋体" w:hAnsi="宋体"/>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联系人：孙建树</w:t>
      </w:r>
      <w:r/>
    </w:p>
    <w:p>
      <w:pPr>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cs="宋体"/>
          <w:sz w:val="24"/>
          <w:szCs w:val="24"/>
        </w:rPr>
        <w:t xml:space="preserve">025-86139002</w:t>
      </w:r>
      <w:bookmarkStart w:id="42" w:name="_Toc28359009"/>
      <w:r/>
      <w:bookmarkStart w:id="43" w:name="_Toc28359086"/>
      <w:r/>
      <w:r/>
    </w:p>
    <w:p>
      <w:pPr>
        <w:ind w:firstLine="480"/>
        <w:spacing w:line="252" w:lineRule="auto"/>
        <w:rPr>
          <w:rFonts w:hint="eastAsia" w:ascii="宋体" w:hAnsi="宋体"/>
          <w:sz w:val="24"/>
          <w:szCs w:val="24"/>
        </w:rPr>
      </w:pPr>
      <w:r>
        <w:rPr>
          <w:rFonts w:hint="eastAsia" w:ascii="宋体" w:hAnsi="宋体"/>
          <w:sz w:val="24"/>
          <w:szCs w:val="24"/>
        </w:rPr>
        <w:t xml:space="preserve">2.交易中心</w:t>
      </w:r>
      <w:bookmarkEnd w:id="42"/>
      <w:r/>
      <w:bookmarkEnd w:id="43"/>
      <w:r/>
      <w:r/>
    </w:p>
    <w:p>
      <w:pPr>
        <w:ind w:firstLine="480"/>
        <w:spacing w:line="252" w:lineRule="auto"/>
        <w:rPr>
          <w:rFonts w:hint="eastAsia" w:ascii="宋体" w:hAnsi="宋体"/>
          <w:sz w:val="24"/>
          <w:szCs w:val="24"/>
        </w:rPr>
      </w:pPr>
      <w:r>
        <w:rPr>
          <w:rFonts w:hint="eastAsia" w:ascii="宋体" w:hAnsi="宋体"/>
          <w:sz w:val="24"/>
          <w:szCs w:val="24"/>
        </w:rPr>
        <w:t xml:space="preserve">名称：南京市公共资源交易中心江宁分中心</w:t>
      </w:r>
      <w:r/>
    </w:p>
    <w:p>
      <w:pPr>
        <w:ind w:firstLine="480"/>
        <w:spacing w:line="252" w:lineRule="auto"/>
        <w:rPr>
          <w:rFonts w:hint="eastAsia" w:ascii="宋体" w:hAnsi="宋体"/>
          <w:sz w:val="24"/>
          <w:szCs w:val="24"/>
        </w:rPr>
      </w:pPr>
      <w:r>
        <w:rPr>
          <w:rFonts w:hint="eastAsia" w:ascii="宋体" w:hAnsi="宋体"/>
          <w:sz w:val="24"/>
          <w:szCs w:val="24"/>
        </w:rPr>
        <w:t xml:space="preserve">地　址：南京市江宁区杨家圩路2号市民中心A区3楼  </w:t>
      </w:r>
      <w:r/>
    </w:p>
    <w:p>
      <w:pPr>
        <w:ind w:firstLine="480"/>
        <w:spacing w:line="252" w:lineRule="auto"/>
        <w:rPr>
          <w:rFonts w:hint="eastAsia" w:ascii="宋体" w:hAnsi="宋体"/>
          <w:sz w:val="24"/>
          <w:szCs w:val="24"/>
        </w:rPr>
      </w:pPr>
      <w:r>
        <w:rPr>
          <w:rFonts w:hint="eastAsia" w:ascii="宋体" w:hAnsi="宋体"/>
          <w:sz w:val="24"/>
          <w:szCs w:val="24"/>
        </w:rPr>
        <w:t xml:space="preserve">联系人：易俊贤</w:t>
      </w:r>
      <w:r/>
    </w:p>
    <w:p>
      <w:pPr>
        <w:ind w:firstLine="480"/>
        <w:spacing w:line="252" w:lineRule="auto"/>
      </w:pPr>
      <w:r>
        <w:rPr>
          <w:rFonts w:hint="eastAsia" w:ascii="宋体" w:hAnsi="宋体"/>
          <w:sz w:val="24"/>
          <w:szCs w:val="24"/>
        </w:rPr>
        <w:t xml:space="preserve">联系电话：025-69613996 </w:t>
      </w:r>
      <w:r/>
    </w:p>
    <w:p>
      <w:pPr>
        <w:tabs>
          <w:tab w:val="left" w:pos="900" w:leader="none"/>
        </w:tabs>
        <w:rPr>
          <w:rFonts w:hint="eastAsia" w:ascii="宋体" w:hAnsi="宋体"/>
          <w:sz w:val="24"/>
          <w:szCs w:val="24"/>
        </w:rPr>
      </w:pPr>
      <w:r>
        <w:rPr>
          <w:rFonts w:hint="eastAsia" w:ascii="宋体" w:hAnsi="宋体"/>
          <w:sz w:val="24"/>
          <w:szCs w:val="24"/>
        </w:rPr>
      </w:r>
      <w:bookmarkEnd w:id="1"/>
      <w:r/>
      <w:bookmarkEnd w:id="2"/>
      <w:r/>
      <w:bookmarkEnd w:id="3"/>
      <w:r/>
      <w:bookmarkEnd w:id="4"/>
      <w:r/>
      <w:bookmarkEnd w:id="5"/>
      <w:r/>
      <w:r/>
    </w:p>
    <w:p>
      <w:pPr>
        <w:pStyle w:val="798"/>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4" w:name="_Hlt16619350"/>
      <w:r/>
      <w:bookmarkStart w:id="45" w:name="_Toc120614244"/>
      <w:r/>
      <w:bookmarkStart w:id="46" w:name="_Toc20823346"/>
      <w:r/>
      <w:bookmarkStart w:id="47" w:name="_Toc16938590"/>
      <w:r/>
      <w:bookmarkStart w:id="48" w:name="_Toc462564139"/>
      <w:r/>
      <w:bookmarkStart w:id="49" w:name="_Toc479757211"/>
      <w:r>
        <w:rPr>
          <w:rFonts w:ascii="黑体" w:eastAsia="黑体"/>
          <w:bCs/>
          <w:sz w:val="44"/>
        </w:rPr>
        <w:br w:type="page" w:clear="all"/>
      </w:r>
      <w:bookmarkStart w:id="50" w:name="_Toc120614211"/>
      <w:r>
        <w:rPr>
          <w:rFonts w:hint="eastAsia" w:ascii="方正小标宋简体" w:hAnsi="方正小标宋简体" w:eastAsia="方正小标宋简体" w:cs="方正小标宋简体"/>
          <w:sz w:val="36"/>
          <w:szCs w:val="36"/>
          <w:lang w:val="en-US"/>
        </w:rPr>
        <w:t xml:space="preserve">第二章  </w:t>
      </w:r>
      <w:bookmarkEnd w:id="50"/>
      <w:r/>
      <w:bookmarkStart w:id="51" w:name="_Toc513029202"/>
      <w:r/>
      <w:bookmarkStart w:id="52" w:name="_Toc120614213"/>
      <w:r/>
      <w:bookmarkStart w:id="53" w:name="_Toc20823274"/>
      <w:r/>
      <w:bookmarkStart w:id="54" w:name="_Toc16938518"/>
      <w:r>
        <w:rPr>
          <w:rFonts w:hint="eastAsia" w:ascii="方正小标宋简体" w:hAnsi="方正小标宋简体" w:eastAsia="方正小标宋简体" w:cs="方正小标宋简体"/>
          <w:sz w:val="36"/>
          <w:szCs w:val="36"/>
          <w:lang w:val="en-US"/>
        </w:rPr>
        <w:t xml:space="preserve">投标人须知</w:t>
      </w:r>
      <w:bookmarkEnd w:id="51"/>
      <w:r/>
      <w:bookmarkEnd w:id="52"/>
      <w:r/>
      <w:bookmarkEnd w:id="53"/>
      <w:r/>
      <w:bookmarkEnd w:id="54"/>
      <w:r/>
      <w:r/>
    </w:p>
    <w:p>
      <w:pPr>
        <w:pStyle w:val="709"/>
        <w:ind w:firstLine="465"/>
        <w:spacing w:before="145" w:after="145" w:line="252" w:lineRule="auto"/>
        <w:rPr>
          <w:rFonts w:hint="eastAsia" w:ascii="方正黑体_GBK" w:hAnsi="方正黑体_GBK" w:eastAsia="方正黑体_GBK" w:cs="方正黑体_GBK"/>
          <w:color w:val="auto"/>
          <w:sz w:val="30"/>
          <w:szCs w:val="30"/>
        </w:rPr>
      </w:pPr>
      <w:r/>
      <w:bookmarkStart w:id="55" w:name="_Toc513029203"/>
      <w:r/>
      <w:bookmarkStart w:id="56" w:name="_Toc20823275"/>
      <w:r/>
      <w:bookmarkStart w:id="57" w:name="_Toc120614214"/>
      <w:r/>
      <w:bookmarkStart w:id="58" w:name="_Toc16938519"/>
      <w:r/>
      <w:bookmarkStart w:id="59" w:name="_Toc479757207"/>
      <w:r/>
      <w:bookmarkStart w:id="60" w:name="_Toc513029242"/>
      <w:r/>
      <w:bookmarkStart w:id="61" w:name="_Toc16938558"/>
      <w:r/>
      <w:bookmarkStart w:id="62" w:name="_Toc120614221"/>
      <w:r/>
      <w:bookmarkStart w:id="63" w:name="_Toc20823314"/>
      <w:r>
        <w:rPr>
          <w:rFonts w:hint="eastAsia" w:ascii="方正黑体_GBK" w:hAnsi="方正黑体_GBK" w:eastAsia="方正黑体_GBK" w:cs="方正黑体_GBK"/>
          <w:color w:val="auto"/>
          <w:sz w:val="30"/>
          <w:szCs w:val="30"/>
        </w:rPr>
        <w:t xml:space="preserve">一、总则</w:t>
      </w:r>
      <w:bookmarkEnd w:id="55"/>
      <w:r/>
      <w:bookmarkEnd w:id="56"/>
      <w:r/>
      <w:bookmarkEnd w:id="57"/>
      <w:r/>
      <w:bookmarkEnd w:id="58"/>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bookmarkStart w:id="64" w:name="_Hlt16619475"/>
      <w:r/>
      <w:bookmarkEnd w:id="64"/>
      <w:r/>
      <w:bookmarkStart w:id="65" w:name="_Toc458694821"/>
      <w:r/>
      <w:bookmarkStart w:id="66" w:name="_Toc16938520"/>
      <w:r/>
      <w:bookmarkStart w:id="67" w:name="_Toc20823276"/>
      <w:r/>
      <w:bookmarkStart w:id="68" w:name="_Toc513029204"/>
      <w:r>
        <w:rPr>
          <w:rFonts w:hint="eastAsia" w:ascii="方正楷体_GBK" w:hAnsi="方正楷体_GBK" w:eastAsia="方正楷体_GBK" w:cs="方正楷体_GBK"/>
          <w:b/>
          <w:bCs/>
          <w:color w:val="auto"/>
          <w:sz w:val="28"/>
          <w:szCs w:val="28"/>
        </w:rPr>
        <w:t xml:space="preserve">1</w:t>
      </w:r>
      <w:bookmarkEnd w:id="65"/>
      <w:r>
        <w:rPr>
          <w:rFonts w:hint="eastAsia" w:ascii="方正楷体_GBK" w:hAnsi="方正楷体_GBK" w:eastAsia="方正楷体_GBK" w:cs="方正楷体_GBK"/>
          <w:b/>
          <w:bCs/>
          <w:color w:val="auto"/>
          <w:sz w:val="28"/>
          <w:szCs w:val="28"/>
        </w:rPr>
        <w:t xml:space="preserve">.招标方式</w:t>
      </w:r>
      <w:bookmarkEnd w:id="66"/>
      <w:r/>
      <w:bookmarkEnd w:id="67"/>
      <w:r/>
      <w:bookmarkEnd w:id="68"/>
      <w:r/>
      <w:r/>
    </w:p>
    <w:p>
      <w:pPr>
        <w:ind w:firstLine="420"/>
        <w:spacing w:line="252" w:lineRule="auto"/>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bookmarkStart w:id="69" w:name="_Toc513029205"/>
      <w:r/>
      <w:bookmarkStart w:id="70" w:name="_Toc16938521"/>
      <w:r/>
      <w:bookmarkStart w:id="71" w:name="_Toc20823277"/>
      <w:r>
        <w:rPr>
          <w:rFonts w:hint="eastAsia" w:ascii="方正楷体_GBK" w:hAnsi="方正楷体_GBK" w:eastAsia="方正楷体_GBK" w:cs="方正楷体_GBK"/>
          <w:b/>
          <w:bCs/>
          <w:color w:val="auto"/>
          <w:sz w:val="28"/>
          <w:szCs w:val="28"/>
        </w:rPr>
        <w:t xml:space="preserve">2.合格的投标人</w:t>
      </w:r>
      <w:bookmarkEnd w:id="69"/>
      <w:r/>
      <w:bookmarkEnd w:id="70"/>
      <w:r/>
      <w:bookmarkEnd w:id="71"/>
      <w:r/>
      <w:r/>
    </w:p>
    <w:p>
      <w:pPr>
        <w:ind w:firstLine="420"/>
        <w:spacing w:line="252" w:lineRule="auto"/>
        <w:rPr>
          <w:rFonts w:hint="eastAsia" w:ascii="宋体" w:hAnsi="宋体"/>
          <w:sz w:val="24"/>
        </w:rPr>
      </w:pPr>
      <w:r>
        <w:rPr>
          <w:rFonts w:hint="eastAsia" w:ascii="宋体" w:hAnsi="宋体"/>
          <w:sz w:val="24"/>
        </w:rPr>
        <w:t xml:space="preserve">2.1 满足招标公告对供应商资格要求的规定。</w:t>
      </w:r>
      <w:r/>
    </w:p>
    <w:p>
      <w:pPr>
        <w:ind w:firstLine="420"/>
        <w:spacing w:line="252" w:lineRule="auto"/>
        <w:rPr>
          <w:rFonts w:hint="eastAsia" w:ascii="宋体" w:hAnsi="宋体"/>
          <w:sz w:val="24"/>
        </w:rPr>
      </w:pPr>
      <w:r>
        <w:rPr>
          <w:rFonts w:hint="eastAsia" w:ascii="宋体" w:hAnsi="宋体"/>
          <w:sz w:val="24"/>
        </w:rPr>
        <w:t xml:space="preserve">2.2 满足招标文件规定的实质性要求和条件。</w:t>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bookmarkStart w:id="72" w:name="_Toc20823278"/>
      <w:r/>
      <w:bookmarkStart w:id="73" w:name="_Toc513029206"/>
      <w:r/>
      <w:bookmarkStart w:id="74" w:name="_Toc16938522"/>
      <w:r>
        <w:rPr>
          <w:rFonts w:hint="eastAsia" w:ascii="方正楷体_GBK" w:hAnsi="方正楷体_GBK" w:eastAsia="方正楷体_GBK" w:cs="方正楷体_GBK"/>
          <w:b/>
          <w:bCs/>
          <w:color w:val="auto"/>
          <w:sz w:val="28"/>
          <w:szCs w:val="28"/>
        </w:rPr>
        <w:t xml:space="preserve">3.适用法律</w:t>
      </w:r>
      <w:bookmarkEnd w:id="72"/>
      <w:r/>
      <w:bookmarkEnd w:id="73"/>
      <w:r/>
      <w:bookmarkEnd w:id="74"/>
      <w:r/>
      <w:r/>
    </w:p>
    <w:p>
      <w:pPr>
        <w:ind w:firstLine="420"/>
        <w:spacing w:line="252"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bookmarkStart w:id="75" w:name="_Toc20823279"/>
      <w:r/>
      <w:bookmarkStart w:id="76" w:name="_Toc513029207"/>
      <w:r/>
      <w:bookmarkStart w:id="77" w:name="_Toc16938523"/>
      <w:r/>
      <w:bookmarkStart w:id="78" w:name="_Toc462564067"/>
      <w:r>
        <w:rPr>
          <w:rFonts w:hint="eastAsia" w:ascii="方正楷体_GBK" w:hAnsi="方正楷体_GBK" w:eastAsia="方正楷体_GBK" w:cs="方正楷体_GBK"/>
          <w:b/>
          <w:bCs/>
          <w:color w:val="auto"/>
          <w:sz w:val="28"/>
          <w:szCs w:val="28"/>
        </w:rPr>
        <w:t xml:space="preserve">4.投标费用</w:t>
      </w:r>
      <w:bookmarkEnd w:id="75"/>
      <w:r/>
      <w:bookmarkEnd w:id="76"/>
      <w:r/>
      <w:bookmarkEnd w:id="77"/>
      <w:r/>
      <w:bookmarkEnd w:id="78"/>
      <w:r/>
      <w:r/>
    </w:p>
    <w:p>
      <w:pPr>
        <w:ind w:firstLine="420"/>
        <w:spacing w:line="252" w:lineRule="auto"/>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spacing w:line="252" w:lineRule="auto"/>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5.招标文件的约束力</w:t>
      </w:r>
      <w:r/>
    </w:p>
    <w:p>
      <w:pPr>
        <w:ind w:firstLine="420"/>
        <w:spacing w:line="252" w:lineRule="auto"/>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09"/>
        <w:ind w:firstLine="465"/>
        <w:spacing w:before="145" w:after="145" w:line="252" w:lineRule="auto"/>
        <w:rPr>
          <w:rFonts w:hint="eastAsia" w:ascii="方正黑体_GBK" w:hAnsi="方正黑体_GBK" w:eastAsia="方正黑体_GBK" w:cs="方正黑体_GBK"/>
          <w:color w:val="auto"/>
          <w:sz w:val="30"/>
          <w:szCs w:val="30"/>
        </w:rPr>
      </w:pPr>
      <w:r/>
      <w:bookmarkStart w:id="79" w:name="_Toc20823281"/>
      <w:r/>
      <w:bookmarkStart w:id="80" w:name="_Toc16938525"/>
      <w:r/>
      <w:bookmarkStart w:id="81" w:name="_Toc513029209"/>
      <w:r/>
      <w:bookmarkStart w:id="82" w:name="_Toc120614215"/>
      <w:r>
        <w:rPr>
          <w:rFonts w:hint="eastAsia" w:ascii="方正黑体_GBK" w:hAnsi="方正黑体_GBK" w:eastAsia="方正黑体_GBK" w:cs="方正黑体_GBK"/>
          <w:color w:val="auto"/>
          <w:sz w:val="30"/>
          <w:szCs w:val="30"/>
        </w:rPr>
        <w:t xml:space="preserve">二、招标文件</w:t>
      </w:r>
      <w:bookmarkEnd w:id="79"/>
      <w:r/>
      <w:bookmarkEnd w:id="80"/>
      <w:r/>
      <w:bookmarkEnd w:id="81"/>
      <w:r/>
      <w:bookmarkEnd w:id="82"/>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bookmarkStart w:id="83" w:name="_Toc513029210"/>
      <w:r/>
      <w:bookmarkStart w:id="84" w:name="_Toc16938526"/>
      <w:r/>
      <w:bookmarkStart w:id="85" w:name="_Toc20823282"/>
      <w:r>
        <w:rPr>
          <w:rFonts w:hint="eastAsia" w:ascii="方正楷体_GBK" w:hAnsi="方正楷体_GBK" w:eastAsia="方正楷体_GBK" w:cs="方正楷体_GBK"/>
          <w:b/>
          <w:bCs/>
          <w:color w:val="auto"/>
          <w:sz w:val="28"/>
          <w:szCs w:val="28"/>
        </w:rPr>
        <w:t xml:space="preserve">6.招标文件构成</w:t>
      </w:r>
      <w:bookmarkEnd w:id="83"/>
      <w:r/>
      <w:bookmarkEnd w:id="84"/>
      <w:r/>
      <w:bookmarkEnd w:id="85"/>
      <w:r/>
      <w:r/>
    </w:p>
    <w:p>
      <w:pPr>
        <w:ind w:firstLine="420"/>
        <w:spacing w:line="252" w:lineRule="auto"/>
        <w:rPr>
          <w:rFonts w:hint="eastAsia" w:ascii="宋体" w:hAnsi="宋体"/>
          <w:sz w:val="24"/>
        </w:rPr>
      </w:pPr>
      <w:r>
        <w:rPr>
          <w:rFonts w:hint="eastAsia" w:ascii="宋体" w:hAnsi="宋体"/>
          <w:sz w:val="24"/>
        </w:rPr>
        <w:t xml:space="preserve">6.1 招标文件由以下部分组成：</w:t>
      </w:r>
      <w:r/>
    </w:p>
    <w:p>
      <w:pPr>
        <w:ind w:firstLine="420"/>
        <w:spacing w:line="252" w:lineRule="auto"/>
        <w:rPr>
          <w:rFonts w:hint="eastAsia" w:ascii="宋体" w:hAnsi="宋体"/>
          <w:sz w:val="24"/>
        </w:rPr>
      </w:pPr>
      <w:r>
        <w:rPr>
          <w:rFonts w:hint="eastAsia" w:ascii="宋体" w:hAnsi="宋体"/>
          <w:sz w:val="24"/>
        </w:rPr>
        <w:t xml:space="preserve">（1）投标邀请</w:t>
      </w:r>
      <w:r/>
    </w:p>
    <w:p>
      <w:pPr>
        <w:ind w:firstLine="420"/>
        <w:spacing w:line="252" w:lineRule="auto"/>
        <w:rPr>
          <w:rFonts w:hint="eastAsia" w:ascii="宋体" w:hAnsi="宋体"/>
          <w:sz w:val="24"/>
        </w:rPr>
      </w:pPr>
      <w:r>
        <w:rPr>
          <w:rFonts w:hint="eastAsia" w:ascii="宋体" w:hAnsi="宋体"/>
          <w:sz w:val="24"/>
        </w:rPr>
        <w:t xml:space="preserve">（2）投标人须知</w:t>
      </w:r>
      <w:r/>
    </w:p>
    <w:p>
      <w:pPr>
        <w:ind w:firstLine="420"/>
        <w:spacing w:line="252" w:lineRule="auto"/>
        <w:rPr>
          <w:rFonts w:hint="eastAsia" w:ascii="宋体" w:hAnsi="宋体"/>
          <w:sz w:val="24"/>
        </w:rPr>
      </w:pPr>
      <w:r>
        <w:rPr>
          <w:rFonts w:hint="eastAsia" w:ascii="宋体" w:hAnsi="宋体"/>
          <w:sz w:val="24"/>
        </w:rPr>
        <w:t xml:space="preserve">（3）合同文本</w:t>
      </w:r>
      <w:r/>
    </w:p>
    <w:p>
      <w:pPr>
        <w:ind w:firstLine="420"/>
        <w:spacing w:line="252" w:lineRule="auto"/>
        <w:rPr>
          <w:rFonts w:hint="eastAsia" w:ascii="宋体" w:hAnsi="宋体"/>
          <w:sz w:val="24"/>
        </w:rPr>
      </w:pPr>
      <w:r>
        <w:rPr>
          <w:rFonts w:hint="eastAsia" w:ascii="宋体" w:hAnsi="宋体"/>
          <w:sz w:val="24"/>
        </w:rPr>
        <w:t xml:space="preserve">（4）采购需求</w:t>
      </w:r>
      <w:r/>
    </w:p>
    <w:p>
      <w:pPr>
        <w:ind w:firstLine="420"/>
        <w:spacing w:line="252" w:lineRule="auto"/>
        <w:rPr>
          <w:rFonts w:hint="eastAsia" w:ascii="宋体" w:hAnsi="宋体"/>
          <w:sz w:val="24"/>
        </w:rPr>
      </w:pPr>
      <w:r>
        <w:rPr>
          <w:rFonts w:hint="eastAsia" w:ascii="宋体" w:hAnsi="宋体"/>
          <w:sz w:val="24"/>
        </w:rPr>
        <w:t xml:space="preserve">（5）评标方法与评标标准</w:t>
      </w:r>
      <w:r/>
    </w:p>
    <w:p>
      <w:pPr>
        <w:ind w:firstLine="420"/>
        <w:spacing w:line="252" w:lineRule="auto"/>
        <w:rPr>
          <w:rFonts w:hint="eastAsia" w:ascii="宋体" w:hAnsi="宋体"/>
          <w:sz w:val="24"/>
        </w:rPr>
      </w:pPr>
      <w:r>
        <w:rPr>
          <w:rFonts w:hint="eastAsia" w:ascii="宋体" w:hAnsi="宋体"/>
          <w:sz w:val="24"/>
        </w:rPr>
        <w:t xml:space="preserve">（6）投标文件格式</w:t>
      </w:r>
      <w:r/>
    </w:p>
    <w:p>
      <w:pPr>
        <w:ind w:firstLine="420"/>
        <w:spacing w:line="252" w:lineRule="auto"/>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spacing w:line="252" w:lineRule="auto"/>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bookmarkStart w:id="86" w:name="_Toc513029211"/>
      <w:r/>
      <w:bookmarkStart w:id="87" w:name="_Toc16938527"/>
      <w:r/>
      <w:bookmarkStart w:id="88" w:name="_Toc20823283"/>
      <w:r/>
      <w:bookmarkStart w:id="89" w:name="_Toc462564070"/>
      <w:r>
        <w:rPr>
          <w:rFonts w:hint="eastAsia" w:ascii="方正楷体_GBK" w:hAnsi="方正楷体_GBK" w:eastAsia="方正楷体_GBK" w:cs="方正楷体_GBK"/>
          <w:b/>
          <w:bCs/>
          <w:color w:val="auto"/>
          <w:sz w:val="28"/>
          <w:szCs w:val="28"/>
        </w:rPr>
        <w:t xml:space="preserve">7.招标文件的澄清</w:t>
      </w:r>
      <w:bookmarkEnd w:id="86"/>
      <w:r/>
      <w:bookmarkEnd w:id="87"/>
      <w:r/>
      <w:bookmarkEnd w:id="88"/>
      <w:r/>
      <w:bookmarkEnd w:id="89"/>
      <w:r/>
      <w:r/>
    </w:p>
    <w:p>
      <w:pPr>
        <w:ind w:firstLine="420"/>
        <w:spacing w:line="252" w:lineRule="auto"/>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bookmarkStart w:id="90" w:name="_Toc16938528"/>
      <w:r/>
      <w:bookmarkStart w:id="91" w:name="_Toc462564071"/>
      <w:r/>
      <w:bookmarkStart w:id="92" w:name="_Toc20823284"/>
      <w:r/>
      <w:bookmarkStart w:id="93" w:name="_Toc513029212"/>
      <w:r>
        <w:rPr>
          <w:rFonts w:hint="eastAsia" w:ascii="方正楷体_GBK" w:hAnsi="方正楷体_GBK" w:eastAsia="方正楷体_GBK" w:cs="方正楷体_GBK"/>
          <w:b/>
          <w:bCs/>
          <w:color w:val="auto"/>
          <w:sz w:val="28"/>
          <w:szCs w:val="28"/>
        </w:rPr>
        <w:t xml:space="preserve">8.招标文件的修改</w:t>
      </w:r>
      <w:bookmarkEnd w:id="90"/>
      <w:r/>
      <w:bookmarkEnd w:id="91"/>
      <w:r/>
      <w:bookmarkEnd w:id="92"/>
      <w:r/>
      <w:bookmarkEnd w:id="93"/>
      <w:r/>
      <w:r/>
    </w:p>
    <w:p>
      <w:pPr>
        <w:ind w:firstLine="420"/>
        <w:spacing w:line="252" w:lineRule="auto"/>
        <w:rPr>
          <w:rFonts w:hint="eastAsia" w:ascii="宋体" w:hAnsi="宋体"/>
          <w:sz w:val="24"/>
        </w:rPr>
      </w:pPr>
      <w:r/>
      <w:bookmarkStart w:id="94" w:name="_Toc513029213"/>
      <w:r/>
      <w:bookmarkStart w:id="95" w:name="_Toc16938529"/>
      <w:r/>
      <w:bookmarkStart w:id="96" w:name="_Toc20823285"/>
      <w:r/>
      <w:bookmarkStart w:id="97" w:name="_Toc120614216"/>
      <w:r/>
      <w:bookmarkStart w:id="98"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spacing w:line="252" w:lineRule="auto"/>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pacing w:line="252" w:lineRule="auto"/>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09"/>
        <w:ind w:firstLine="465"/>
        <w:spacing w:before="145" w:after="145" w:line="252" w:lineRule="auto"/>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三、投标文件的编制</w:t>
      </w:r>
      <w:bookmarkEnd w:id="94"/>
      <w:r/>
      <w:bookmarkEnd w:id="95"/>
      <w:r/>
      <w:bookmarkEnd w:id="96"/>
      <w:r/>
      <w:bookmarkEnd w:id="97"/>
      <w:r/>
      <w:bookmarkEnd w:id="98"/>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bookmarkStart w:id="99" w:name="_Toc20823286"/>
      <w:r/>
      <w:bookmarkStart w:id="100" w:name="_Toc462564073"/>
      <w:r/>
      <w:bookmarkStart w:id="101" w:name="_Toc16938530"/>
      <w:r/>
      <w:bookmarkStart w:id="102" w:name="_Toc513029214"/>
      <w:r>
        <w:rPr>
          <w:rFonts w:hint="eastAsia" w:ascii="方正楷体_GBK" w:hAnsi="方正楷体_GBK" w:eastAsia="方正楷体_GBK" w:cs="方正楷体_GBK"/>
          <w:b/>
          <w:bCs/>
          <w:color w:val="auto"/>
          <w:sz w:val="28"/>
          <w:szCs w:val="28"/>
        </w:rPr>
        <w:t xml:space="preserve">9.投标文件的语言及度量衡单位</w:t>
      </w:r>
      <w:bookmarkEnd w:id="99"/>
      <w:r/>
      <w:bookmarkEnd w:id="100"/>
      <w:r/>
      <w:bookmarkEnd w:id="101"/>
      <w:r/>
      <w:bookmarkEnd w:id="102"/>
      <w:r/>
      <w:r/>
    </w:p>
    <w:p>
      <w:pPr>
        <w:ind w:firstLine="420"/>
        <w:spacing w:line="252" w:lineRule="auto"/>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spacing w:line="252" w:lineRule="auto"/>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bookmarkStart w:id="103" w:name="_Toc513029215"/>
      <w:r/>
      <w:bookmarkStart w:id="104" w:name="_Toc462564074"/>
      <w:r/>
      <w:bookmarkStart w:id="105" w:name="_Toc16938531"/>
      <w:r/>
      <w:bookmarkStart w:id="106" w:name="_Toc20823287"/>
      <w:r>
        <w:rPr>
          <w:rFonts w:hint="eastAsia" w:ascii="方正楷体_GBK" w:hAnsi="方正楷体_GBK" w:eastAsia="方正楷体_GBK" w:cs="方正楷体_GBK"/>
          <w:b/>
          <w:bCs/>
          <w:color w:val="auto"/>
          <w:sz w:val="28"/>
          <w:szCs w:val="28"/>
        </w:rPr>
        <w:t xml:space="preserve">10.投标文件构成</w:t>
      </w:r>
      <w:bookmarkEnd w:id="103"/>
      <w:r/>
      <w:bookmarkEnd w:id="104"/>
      <w:r/>
      <w:bookmarkEnd w:id="105"/>
      <w:r/>
      <w:bookmarkEnd w:id="106"/>
      <w:r/>
      <w:r/>
    </w:p>
    <w:p>
      <w:pPr>
        <w:ind w:firstLine="420"/>
        <w:spacing w:line="252" w:lineRule="auto"/>
        <w:rPr>
          <w:rFonts w:hint="eastAsia" w:ascii="宋体" w:hAnsi="宋体"/>
          <w:sz w:val="24"/>
          <w:szCs w:val="22"/>
        </w:rPr>
      </w:pPr>
      <w:r>
        <w:rPr>
          <w:rFonts w:hint="eastAsia" w:ascii="宋体" w:hAnsi="宋体"/>
          <w:sz w:val="24"/>
          <w:szCs w:val="22"/>
        </w:rPr>
        <w:t xml:space="preserve">10.1 投标人编写的投标文件应包括资格证明文件、符合性证明文件、投标分项报价表、响应及偏离表、其他证明文件、投标函、开标一览表等部分。</w:t>
      </w:r>
      <w:r/>
    </w:p>
    <w:p>
      <w:pPr>
        <w:ind w:firstLine="420"/>
        <w:spacing w:line="252" w:lineRule="auto"/>
        <w:rPr>
          <w:rFonts w:hint="eastAsia"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bookmarkStart w:id="107" w:name="_Hlt26954838"/>
      <w:r/>
      <w:bookmarkEnd w:id="107"/>
      <w:r/>
      <w:bookmarkStart w:id="108" w:name="_Hlt26670360"/>
      <w:r/>
      <w:bookmarkEnd w:id="108"/>
      <w:r/>
      <w:bookmarkStart w:id="109" w:name="_Hlt26668975"/>
      <w:r/>
      <w:bookmarkEnd w:id="109"/>
      <w:r/>
      <w:bookmarkStart w:id="110" w:name="_Toc14577357"/>
      <w:r/>
      <w:bookmarkStart w:id="111" w:name="_Toc49090509"/>
      <w:r/>
      <w:bookmarkStart w:id="112" w:name="_Toc513029219"/>
      <w:r/>
      <w:bookmarkStart w:id="113" w:name="_Toc513029216"/>
      <w:r/>
      <w:bookmarkStart w:id="114" w:name="_Toc49090507"/>
      <w:r/>
      <w:bookmarkStart w:id="115" w:name="_Toc14577354"/>
      <w:r>
        <w:rPr>
          <w:rFonts w:hint="eastAsia" w:ascii="方正楷体_GBK" w:hAnsi="方正楷体_GBK" w:eastAsia="方正楷体_GBK" w:cs="方正楷体_GBK"/>
          <w:b/>
          <w:bCs/>
          <w:color w:val="auto"/>
          <w:sz w:val="28"/>
          <w:szCs w:val="28"/>
        </w:rPr>
        <w:t xml:space="preserve">11.证明投标人及投标标的符合招标文件规定的文件</w:t>
      </w:r>
      <w:bookmarkEnd w:id="110"/>
      <w:r/>
      <w:bookmarkEnd w:id="111"/>
      <w:r/>
      <w:bookmarkEnd w:id="112"/>
      <w:r/>
      <w:bookmarkEnd w:id="113"/>
      <w:r/>
      <w:bookmarkEnd w:id="114"/>
      <w:r/>
      <w:bookmarkEnd w:id="115"/>
      <w:r/>
      <w:r/>
    </w:p>
    <w:p>
      <w:pPr>
        <w:ind w:firstLine="420"/>
        <w:spacing w:line="252" w:lineRule="auto"/>
        <w:rPr>
          <w:rFonts w:hint="eastAsia" w:ascii="宋体" w:hAnsi="宋体"/>
          <w:sz w:val="24"/>
        </w:rPr>
      </w:pPr>
      <w:r/>
      <w:bookmarkStart w:id="116" w:name="_Toc14577355"/>
      <w:r/>
      <w:bookmarkStart w:id="117"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spacing w:line="252" w:lineRule="auto"/>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12</w:t>
      </w:r>
      <w:bookmarkEnd w:id="116"/>
      <w:r/>
      <w:bookmarkEnd w:id="117"/>
      <w:r>
        <w:rPr>
          <w:rFonts w:hint="eastAsia" w:ascii="方正楷体_GBK" w:hAnsi="方正楷体_GBK" w:eastAsia="方正楷体_GBK" w:cs="方正楷体_GBK"/>
          <w:b/>
          <w:bCs/>
          <w:color w:val="auto"/>
          <w:sz w:val="28"/>
          <w:szCs w:val="28"/>
        </w:rPr>
        <w:t xml:space="preserve">.投标分项报价表（如有）</w:t>
      </w:r>
      <w:r/>
    </w:p>
    <w:p>
      <w:pPr>
        <w:ind w:firstLine="420"/>
        <w:spacing w:line="252" w:lineRule="auto"/>
        <w:rPr>
          <w:rFonts w:hint="eastAsia" w:ascii="宋体" w:hAnsi="宋体"/>
          <w:sz w:val="24"/>
        </w:rPr>
      </w:pPr>
      <w:r>
        <w:rPr>
          <w:rFonts w:hint="eastAsia" w:ascii="宋体" w:hAnsi="宋体"/>
          <w:sz w:val="24"/>
        </w:rPr>
        <w:t xml:space="preserve">12.1 投</w:t>
      </w:r>
      <w:bookmarkStart w:id="118" w:name="_Hlt26954840"/>
      <w:r/>
      <w:bookmarkEnd w:id="118"/>
      <w:r>
        <w:rPr>
          <w:rFonts w:hint="eastAsia" w:ascii="宋体" w:hAnsi="宋体"/>
          <w:sz w:val="24"/>
        </w:rPr>
        <w:t xml:space="preserve">标人应按照招标文件规定格式填报</w:t>
      </w:r>
      <w:bookmarkStart w:id="119" w:name="_Hlt26670399"/>
      <w:r/>
      <w:bookmarkEnd w:id="119"/>
      <w:r>
        <w:rPr>
          <w:rFonts w:hint="eastAsia" w:ascii="宋体" w:hAnsi="宋体"/>
          <w:sz w:val="24"/>
        </w:rPr>
        <w:t xml:space="preserve">投标分项报价表。</w:t>
      </w:r>
      <w:r/>
    </w:p>
    <w:p>
      <w:pPr>
        <w:ind w:firstLine="420"/>
        <w:spacing w:line="252" w:lineRule="auto"/>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bookmarkStart w:id="120" w:name="_Hlt26670486"/>
      <w:r/>
      <w:bookmarkEnd w:id="120"/>
      <w:r/>
      <w:bookmarkStart w:id="121" w:name="_Hlt26954844"/>
      <w:r/>
      <w:bookmarkEnd w:id="121"/>
      <w:r/>
      <w:bookmarkStart w:id="122" w:name="_Hlt26954848"/>
      <w:r/>
      <w:bookmarkEnd w:id="122"/>
      <w:r/>
      <w:bookmarkStart w:id="123" w:name="_Hlt26954846"/>
      <w:r/>
      <w:bookmarkEnd w:id="123"/>
      <w:r/>
      <w:bookmarkStart w:id="124" w:name="_Hlt26670425"/>
      <w:r/>
      <w:bookmarkEnd w:id="124"/>
      <w:r/>
      <w:bookmarkStart w:id="125" w:name="_Hlt26670403"/>
      <w:r/>
      <w:bookmarkEnd w:id="125"/>
      <w:r/>
      <w:bookmarkStart w:id="126" w:name="_Hlt26668983"/>
      <w:r/>
      <w:bookmarkEnd w:id="126"/>
      <w:r/>
      <w:bookmarkStart w:id="127" w:name="_Hlt26670482"/>
      <w:r/>
      <w:bookmarkEnd w:id="127"/>
      <w:r/>
      <w:bookmarkStart w:id="128" w:name="_Hlt26954731"/>
      <w:r/>
      <w:bookmarkEnd w:id="128"/>
      <w:r/>
      <w:bookmarkStart w:id="129" w:name="_Hlt26954842"/>
      <w:r/>
      <w:bookmarkEnd w:id="129"/>
      <w:r>
        <w:rPr>
          <w:rFonts w:hint="eastAsia" w:ascii="方正楷体_GBK" w:hAnsi="方正楷体_GBK" w:eastAsia="方正楷体_GBK" w:cs="方正楷体_GBK"/>
          <w:b/>
          <w:bCs/>
          <w:color w:val="auto"/>
          <w:sz w:val="28"/>
          <w:szCs w:val="28"/>
        </w:rPr>
        <w:t xml:space="preserve">13.响应及偏离表</w:t>
      </w:r>
      <w:r/>
    </w:p>
    <w:p>
      <w:pPr>
        <w:ind w:firstLine="420"/>
        <w:spacing w:line="252" w:lineRule="auto"/>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spacing w:line="252" w:lineRule="auto"/>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bookmarkStart w:id="130" w:name="_Toc14577359"/>
      <w:r/>
      <w:bookmarkStart w:id="131" w:name="_Toc49090510"/>
      <w:r>
        <w:rPr>
          <w:rFonts w:hint="eastAsia" w:ascii="方正楷体_GBK" w:hAnsi="方正楷体_GBK" w:eastAsia="方正楷体_GBK" w:cs="方正楷体_GBK"/>
          <w:b/>
          <w:bCs/>
          <w:color w:val="auto"/>
          <w:sz w:val="28"/>
          <w:szCs w:val="28"/>
        </w:rPr>
        <w:t xml:space="preserve">14.投标函和开标一览表</w:t>
      </w:r>
      <w:r/>
    </w:p>
    <w:p>
      <w:pPr>
        <w:ind w:firstLine="420"/>
        <w:spacing w:line="252" w:lineRule="auto"/>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spacing w:line="252" w:lineRule="auto"/>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bookmarkEnd w:id="130"/>
      <w:r/>
      <w:bookmarkEnd w:id="131"/>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bookmarkStart w:id="132" w:name="_Hlt26954734"/>
      <w:r/>
      <w:bookmarkEnd w:id="132"/>
      <w:r/>
      <w:bookmarkStart w:id="133" w:name="_Hlt26670489"/>
      <w:r/>
      <w:bookmarkEnd w:id="133"/>
      <w:r/>
      <w:bookmarkStart w:id="134" w:name="_Hlt26954850"/>
      <w:r/>
      <w:bookmarkEnd w:id="134"/>
      <w:r/>
      <w:bookmarkStart w:id="135" w:name="_Toc14577360"/>
      <w:r/>
      <w:bookmarkStart w:id="136" w:name="_Toc49090511"/>
      <w:r>
        <w:rPr>
          <w:rFonts w:hint="eastAsia" w:ascii="方正楷体_GBK" w:hAnsi="方正楷体_GBK" w:eastAsia="方正楷体_GBK" w:cs="方正楷体_GBK"/>
          <w:b/>
          <w:bCs/>
          <w:color w:val="auto"/>
          <w:sz w:val="28"/>
          <w:szCs w:val="28"/>
        </w:rPr>
        <w:t xml:space="preserve">15.投标有效期</w:t>
      </w:r>
      <w:bookmarkEnd w:id="135"/>
      <w:r/>
      <w:bookmarkEnd w:id="136"/>
      <w:r/>
      <w:r/>
    </w:p>
    <w:p>
      <w:pPr>
        <w:ind w:firstLine="420"/>
        <w:spacing w:line="252" w:lineRule="auto"/>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710"/>
        <w:ind w:firstLine="422"/>
        <w:spacing w:before="0" w:after="0" w:line="252" w:lineRule="auto"/>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16.投标有效期的延长</w:t>
      </w:r>
      <w:r/>
    </w:p>
    <w:p>
      <w:pPr>
        <w:ind w:firstLine="420"/>
        <w:spacing w:line="252" w:lineRule="auto"/>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09"/>
        <w:ind w:firstLine="465"/>
        <w:spacing w:before="145" w:after="145" w:line="252" w:lineRule="auto"/>
        <w:rPr>
          <w:rFonts w:hint="eastAsia" w:ascii="方正黑体_GBK" w:hAnsi="方正黑体_GBK" w:eastAsia="方正黑体_GBK" w:cs="方正黑体_GBK"/>
          <w:color w:val="auto"/>
          <w:sz w:val="30"/>
          <w:szCs w:val="30"/>
        </w:rPr>
      </w:pPr>
      <w:r/>
      <w:bookmarkStart w:id="137" w:name="_Hlt26954739"/>
      <w:r/>
      <w:bookmarkEnd w:id="137"/>
      <w:r/>
      <w:bookmarkStart w:id="138" w:name="_Hlt26954852"/>
      <w:r/>
      <w:bookmarkEnd w:id="138"/>
      <w:r/>
      <w:bookmarkStart w:id="139" w:name="_Toc513029224"/>
      <w:r/>
      <w:bookmarkStart w:id="140" w:name="_Toc16938540"/>
      <w:r/>
      <w:bookmarkStart w:id="141" w:name="_Toc120614217"/>
      <w:r/>
      <w:bookmarkStart w:id="142" w:name="_Toc20823296"/>
      <w:r/>
      <w:bookmarkStart w:id="143" w:name="_Toc20823309"/>
      <w:r/>
      <w:bookmarkStart w:id="144" w:name="_Toc513029237"/>
      <w:r/>
      <w:bookmarkStart w:id="145" w:name="_Toc16938553"/>
      <w:r>
        <w:rPr>
          <w:rFonts w:hint="eastAsia" w:ascii="方正黑体_GBK" w:hAnsi="方正黑体_GBK" w:eastAsia="方正黑体_GBK" w:cs="方正黑体_GBK"/>
          <w:color w:val="auto"/>
          <w:sz w:val="30"/>
          <w:szCs w:val="30"/>
        </w:rPr>
        <w:t xml:space="preserve">四、投标文件的递交</w:t>
      </w:r>
      <w:bookmarkEnd w:id="139"/>
      <w:r/>
      <w:bookmarkEnd w:id="140"/>
      <w:r/>
      <w:bookmarkEnd w:id="141"/>
      <w:r/>
      <w:bookmarkEnd w:id="142"/>
      <w:r/>
      <w:r/>
    </w:p>
    <w:p>
      <w:pPr>
        <w:pStyle w:val="710"/>
        <w:ind w:firstLine="361"/>
        <w:spacing w:before="0" w:after="0" w:line="252" w:lineRule="auto"/>
        <w:rPr>
          <w:rFonts w:hint="eastAsia" w:ascii="方正楷体_GBK" w:hAnsi="方正楷体_GBK" w:eastAsia="方正楷体_GBK" w:cs="方正楷体_GBK"/>
          <w:b/>
          <w:bCs/>
          <w:color w:val="auto"/>
        </w:rPr>
      </w:pPr>
      <w:r/>
      <w:bookmarkStart w:id="146" w:name="_Toc20823297"/>
      <w:r/>
      <w:bookmarkStart w:id="147" w:name="_Toc16938541"/>
      <w:r/>
      <w:bookmarkStart w:id="148" w:name="_Toc462564084"/>
      <w:r/>
      <w:bookmarkStart w:id="149" w:name="_Toc513029225"/>
      <w:r>
        <w:rPr>
          <w:rFonts w:hint="eastAsia" w:ascii="方正楷体_GBK" w:hAnsi="方正楷体_GBK" w:eastAsia="方正楷体_GBK" w:cs="方正楷体_GBK"/>
          <w:b/>
          <w:bCs/>
          <w:color w:val="auto"/>
        </w:rPr>
        <w:t xml:space="preserve">17.投标文件</w:t>
      </w:r>
      <w:bookmarkEnd w:id="146"/>
      <w:r/>
      <w:bookmarkEnd w:id="147"/>
      <w:r/>
      <w:bookmarkEnd w:id="148"/>
      <w:r/>
      <w:bookmarkEnd w:id="149"/>
      <w:r>
        <w:rPr>
          <w:rFonts w:hint="eastAsia" w:ascii="方正楷体_GBK" w:hAnsi="方正楷体_GBK" w:eastAsia="方正楷体_GBK" w:cs="方正楷体_GBK"/>
          <w:b/>
          <w:bCs/>
          <w:color w:val="auto"/>
        </w:rPr>
        <w:t xml:space="preserve">的递交</w:t>
      </w:r>
      <w:r/>
    </w:p>
    <w:p>
      <w:pPr>
        <w:ind w:firstLine="420"/>
        <w:spacing w:line="252" w:lineRule="auto"/>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50" w:name="_Toc20823298"/>
      <w:r/>
      <w:bookmarkStart w:id="151" w:name="_Toc16938542"/>
      <w:r/>
      <w:bookmarkStart w:id="152" w:name="_Toc513029226"/>
      <w:r/>
      <w:bookmarkEnd w:id="150"/>
      <w:r/>
      <w:bookmarkEnd w:id="151"/>
      <w:r/>
      <w:bookmarkEnd w:id="152"/>
      <w:r/>
      <w:r/>
    </w:p>
    <w:p>
      <w:pPr>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10"/>
        <w:ind w:firstLine="361"/>
        <w:spacing w:before="0" w:after="0" w:line="252" w:lineRule="auto"/>
        <w:rPr>
          <w:rFonts w:hint="eastAsia" w:ascii="方正楷体_GBK" w:hAnsi="方正楷体_GBK" w:eastAsia="方正楷体_GBK" w:cs="方正楷体_GBK"/>
          <w:b/>
          <w:bCs/>
          <w:color w:val="auto"/>
        </w:rPr>
      </w:pPr>
      <w:r/>
      <w:bookmarkStart w:id="153" w:name="_Toc16938543"/>
      <w:r/>
      <w:bookmarkStart w:id="154" w:name="_Toc20823299"/>
      <w:r/>
      <w:bookmarkStart w:id="155" w:name="_Toc513029227"/>
      <w:r>
        <w:rPr>
          <w:rFonts w:hint="eastAsia" w:ascii="方正楷体_GBK" w:hAnsi="方正楷体_GBK" w:eastAsia="方正楷体_GBK" w:cs="方正楷体_GBK"/>
          <w:b/>
          <w:bCs/>
          <w:color w:val="auto"/>
        </w:rPr>
        <w:t xml:space="preserve">18.投标文件</w:t>
      </w:r>
      <w:bookmarkEnd w:id="153"/>
      <w:r/>
      <w:bookmarkEnd w:id="154"/>
      <w:r/>
      <w:bookmarkEnd w:id="155"/>
      <w:r>
        <w:rPr>
          <w:rFonts w:hint="eastAsia" w:ascii="方正楷体_GBK" w:hAnsi="方正楷体_GBK" w:eastAsia="方正楷体_GBK" w:cs="方正楷体_GBK"/>
          <w:b/>
          <w:bCs/>
          <w:color w:val="auto"/>
        </w:rPr>
        <w:t xml:space="preserve">的拒收</w:t>
      </w:r>
      <w:r/>
    </w:p>
    <w:p>
      <w:pPr>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710"/>
        <w:ind w:firstLine="361"/>
        <w:spacing w:before="0" w:after="0" w:line="252" w:lineRule="auto"/>
        <w:rPr>
          <w:rFonts w:hint="eastAsia" w:ascii="方正楷体_GBK" w:hAnsi="方正楷体_GBK" w:eastAsia="方正楷体_GBK" w:cs="方正楷体_GBK"/>
          <w:b/>
          <w:bCs/>
          <w:color w:val="auto"/>
        </w:rPr>
      </w:pPr>
      <w:r/>
      <w:bookmarkStart w:id="156" w:name="_Toc16938544"/>
      <w:r/>
      <w:bookmarkStart w:id="157" w:name="_Toc20823300"/>
      <w:r/>
      <w:bookmarkStart w:id="158" w:name="_Toc513029228"/>
      <w:r>
        <w:rPr>
          <w:rFonts w:hint="eastAsia" w:ascii="方正楷体_GBK" w:hAnsi="方正楷体_GBK" w:eastAsia="方正楷体_GBK" w:cs="方正楷体_GBK"/>
          <w:b/>
          <w:bCs/>
          <w:color w:val="auto"/>
        </w:rPr>
        <w:t xml:space="preserve">19.投标文件的撤回和修改</w:t>
      </w:r>
      <w:bookmarkEnd w:id="156"/>
      <w:r/>
      <w:bookmarkEnd w:id="157"/>
      <w:r/>
      <w:bookmarkEnd w:id="158"/>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9" w:name="_Toc20823301"/>
      <w:r/>
      <w:bookmarkStart w:id="160" w:name="_Toc16938545"/>
      <w:r/>
      <w:bookmarkStart w:id="161" w:name="_Toc513029229"/>
      <w:r/>
      <w:bookmarkStart w:id="162" w:name="_Toc120614218"/>
      <w:r/>
      <w:r/>
    </w:p>
    <w:p>
      <w:pPr>
        <w:pStyle w:val="709"/>
        <w:ind w:firstLine="465"/>
        <w:spacing w:before="145" w:after="145" w:line="252" w:lineRule="auto"/>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五、开标与评标</w:t>
      </w:r>
      <w:bookmarkEnd w:id="159"/>
      <w:r/>
      <w:bookmarkEnd w:id="160"/>
      <w:r/>
      <w:bookmarkEnd w:id="161"/>
      <w:r/>
      <w:bookmarkEnd w:id="162"/>
      <w:r/>
      <w:r/>
    </w:p>
    <w:p>
      <w:pPr>
        <w:pStyle w:val="710"/>
        <w:ind w:firstLine="361"/>
        <w:spacing w:before="0" w:after="0" w:line="252" w:lineRule="auto"/>
        <w:rPr>
          <w:rFonts w:hint="eastAsia" w:ascii="方正楷体_GBK" w:hAnsi="方正楷体_GBK" w:eastAsia="方正楷体_GBK" w:cs="方正楷体_GBK"/>
          <w:b/>
          <w:bCs/>
          <w:color w:val="auto"/>
        </w:rPr>
      </w:pPr>
      <w:r/>
      <w:bookmarkStart w:id="163" w:name="_Toc16938546"/>
      <w:r/>
      <w:bookmarkStart w:id="164" w:name="_Toc513029230"/>
      <w:r/>
      <w:bookmarkStart w:id="165" w:name="_Toc20823302"/>
      <w:r>
        <w:rPr>
          <w:rFonts w:hint="eastAsia" w:ascii="方正楷体_GBK" w:hAnsi="方正楷体_GBK" w:eastAsia="方正楷体_GBK" w:cs="方正楷体_GBK"/>
          <w:b/>
          <w:bCs/>
          <w:color w:val="auto"/>
        </w:rPr>
        <w:t xml:space="preserve">20.开标</w:t>
      </w:r>
      <w:bookmarkEnd w:id="163"/>
      <w:r/>
      <w:bookmarkEnd w:id="164"/>
      <w:r/>
      <w:bookmarkEnd w:id="165"/>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710"/>
        <w:ind w:firstLine="361"/>
        <w:spacing w:before="0" w:after="0" w:line="252" w:lineRule="auto"/>
        <w:rPr>
          <w:rFonts w:hint="eastAsia" w:ascii="方正楷体_GBK" w:hAnsi="方正楷体_GBK" w:eastAsia="方正楷体_GBK" w:cs="方正楷体_GBK"/>
          <w:b/>
          <w:bCs/>
          <w:color w:val="auto"/>
        </w:rPr>
      </w:pPr>
      <w:r/>
      <w:bookmarkStart w:id="166" w:name="_Toc16938547"/>
      <w:r/>
      <w:bookmarkStart w:id="167" w:name="_Toc20823303"/>
      <w:r/>
      <w:bookmarkStart w:id="168" w:name="_Toc513029231"/>
      <w:r>
        <w:rPr>
          <w:rFonts w:hint="eastAsia" w:ascii="方正楷体_GBK" w:hAnsi="方正楷体_GBK" w:eastAsia="方正楷体_GBK" w:cs="方正楷体_GBK"/>
          <w:b/>
          <w:bCs/>
          <w:color w:val="auto"/>
        </w:rPr>
        <w:t xml:space="preserve">21.评标</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0"/>
        <w:ind w:firstLine="361"/>
        <w:spacing w:before="0" w:after="0"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22.评标过程的保密与公正</w:t>
      </w:r>
      <w:bookmarkEnd w:id="166"/>
      <w:r/>
      <w:bookmarkEnd w:id="167"/>
      <w:r/>
      <w:bookmarkEnd w:id="168"/>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10"/>
        <w:ind w:firstLine="361"/>
        <w:spacing w:before="0" w:after="0" w:line="252" w:lineRule="auto"/>
        <w:rPr>
          <w:rFonts w:hint="eastAsia" w:ascii="方正楷体_GBK" w:hAnsi="方正楷体_GBK" w:eastAsia="方正楷体_GBK" w:cs="方正楷体_GBK"/>
          <w:b/>
          <w:bCs/>
          <w:color w:val="auto"/>
        </w:rPr>
      </w:pPr>
      <w:r/>
      <w:bookmarkStart w:id="169" w:name="_Toc16938548"/>
      <w:r/>
      <w:bookmarkStart w:id="170" w:name="_Toc20823304"/>
      <w:r/>
      <w:bookmarkStart w:id="171" w:name="_Toc513029232"/>
      <w:r>
        <w:rPr>
          <w:rFonts w:hint="eastAsia" w:ascii="方正楷体_GBK" w:hAnsi="方正楷体_GBK" w:eastAsia="方正楷体_GBK" w:cs="方正楷体_GBK"/>
          <w:b/>
          <w:bCs/>
          <w:color w:val="auto"/>
        </w:rPr>
        <w:t xml:space="preserve">23.投标文件的澄清</w:t>
      </w:r>
      <w:bookmarkEnd w:id="169"/>
      <w:r/>
      <w:bookmarkEnd w:id="170"/>
      <w:r/>
      <w:bookmarkEnd w:id="171"/>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spacing w:line="252" w:lineRule="auto"/>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spacing w:line="252" w:lineRule="auto"/>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710"/>
        <w:ind w:firstLine="361"/>
        <w:spacing w:before="0" w:after="0" w:line="252" w:lineRule="auto"/>
        <w:rPr>
          <w:rFonts w:hint="eastAsia" w:ascii="方正楷体_GBK" w:hAnsi="方正楷体_GBK" w:eastAsia="方正楷体_GBK" w:cs="方正楷体_GBK"/>
          <w:b/>
          <w:bCs/>
          <w:color w:val="auto"/>
        </w:rPr>
      </w:pPr>
      <w:r/>
      <w:bookmarkStart w:id="172" w:name="_Toc20823305"/>
      <w:r/>
      <w:bookmarkStart w:id="173" w:name="_Toc16938549"/>
      <w:r/>
      <w:bookmarkStart w:id="174" w:name="_Toc513029233"/>
      <w:r>
        <w:rPr>
          <w:rFonts w:hint="eastAsia" w:ascii="方正楷体_GBK" w:hAnsi="方正楷体_GBK" w:eastAsia="方正楷体_GBK" w:cs="方正楷体_GBK"/>
          <w:b/>
          <w:bCs/>
          <w:color w:val="auto"/>
        </w:rPr>
        <w:t xml:space="preserve">24.投标文件的</w:t>
      </w:r>
      <w:bookmarkEnd w:id="172"/>
      <w:r/>
      <w:bookmarkEnd w:id="173"/>
      <w:r/>
      <w:bookmarkEnd w:id="174"/>
      <w:r>
        <w:rPr>
          <w:rFonts w:hint="eastAsia" w:ascii="方正楷体_GBK" w:hAnsi="方正楷体_GBK" w:eastAsia="方正楷体_GBK" w:cs="方正楷体_GBK"/>
          <w:b/>
          <w:bCs/>
          <w:color w:val="auto"/>
        </w:rPr>
        <w:t xml:space="preserve">审查</w:t>
      </w:r>
      <w:r/>
    </w:p>
    <w:p>
      <w:pPr>
        <w:ind w:firstLine="420"/>
        <w:spacing w:line="252" w:lineRule="auto"/>
        <w:rPr>
          <w:rFonts w:hint="eastAsia" w:ascii="宋体" w:hAnsi="宋体"/>
          <w:sz w:val="24"/>
          <w:lang w:val="zh-CN"/>
        </w:rPr>
      </w:pPr>
      <w:r>
        <w:rPr>
          <w:rFonts w:hint="eastAsia" w:ascii="宋体" w:hAnsi="宋体"/>
          <w:sz w:val="24"/>
          <w:lang w:val="zh-CN"/>
        </w:rPr>
        <w:t xml:space="preserve">24.1 投标文件审查分为资格审查和符合性审查。</w:t>
      </w:r>
      <w:r/>
    </w:p>
    <w:p>
      <w:pPr>
        <w:ind w:firstLine="420"/>
        <w:spacing w:line="252" w:lineRule="auto"/>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spacing w:line="252" w:lineRule="auto"/>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spacing w:line="252" w:lineRule="auto"/>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spacing w:line="252" w:lineRule="auto"/>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252" w:lineRule="auto"/>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spacing w:line="252" w:lineRule="auto"/>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252" w:lineRule="auto"/>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spacing w:line="252" w:lineRule="auto"/>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spacing w:line="252" w:lineRule="auto"/>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spacing w:line="252" w:lineRule="auto"/>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spacing w:line="252" w:lineRule="auto"/>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spacing w:line="252" w:lineRule="auto"/>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252" w:lineRule="auto"/>
        <w:rPr>
          <w:rFonts w:hint="eastAsia" w:ascii="宋体" w:hAnsi="宋体"/>
          <w:sz w:val="24"/>
          <w:lang w:val="zh-CN"/>
        </w:rPr>
      </w:pPr>
      <w:r/>
      <w:bookmarkStart w:id="175" w:name="_Toc20823306"/>
      <w:r/>
      <w:bookmarkStart w:id="176" w:name="_Toc513029234"/>
      <w:r/>
      <w:bookmarkStart w:id="177"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710"/>
        <w:ind w:firstLine="361"/>
        <w:spacing w:before="0" w:after="0"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bookmarkEnd w:id="175"/>
      <w:r/>
      <w:bookmarkEnd w:id="176"/>
      <w:r/>
      <w:bookmarkEnd w:id="177"/>
      <w:r>
        <w:rPr>
          <w:rFonts w:hint="eastAsia" w:ascii="方正楷体_GBK" w:hAnsi="方正楷体_GBK" w:eastAsia="方正楷体_GBK" w:cs="方正楷体_GBK"/>
          <w:b/>
          <w:bCs/>
          <w:color w:val="auto"/>
        </w:rPr>
        <w:t xml:space="preserve">5.无效投标和废标</w:t>
      </w:r>
      <w:r/>
    </w:p>
    <w:p>
      <w:pPr>
        <w:ind w:firstLine="420"/>
        <w:spacing w:line="252" w:lineRule="auto"/>
        <w:rPr>
          <w:rFonts w:hint="eastAsia" w:ascii="宋体" w:hAnsi="宋体"/>
          <w:sz w:val="24"/>
          <w:lang w:val="zh-CN"/>
        </w:rPr>
      </w:pPr>
      <w:r/>
      <w:bookmarkStart w:id="178" w:name="_Toc513029235"/>
      <w:r/>
      <w:bookmarkStart w:id="179" w:name="_Toc16938551"/>
      <w:r/>
      <w:bookmarkStart w:id="180"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spacing w:line="252" w:lineRule="auto"/>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spacing w:line="252"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0"/>
        <w:rPr>
          <w:rFonts w:hint="eastAsia"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bookmarkEnd w:id="143"/>
      <w:r/>
      <w:bookmarkEnd w:id="144"/>
      <w:r/>
      <w:bookmarkEnd w:id="145"/>
      <w:r/>
      <w:bookmarkEnd w:id="178"/>
      <w:r/>
      <w:bookmarkEnd w:id="179"/>
      <w:r/>
      <w:bookmarkEnd w:id="180"/>
      <w:r/>
      <w:r/>
    </w:p>
    <w:p>
      <w:pPr>
        <w:pStyle w:val="709"/>
        <w:ind w:firstLine="465"/>
        <w:spacing w:before="145" w:after="145" w:line="252" w:lineRule="auto"/>
        <w:rPr>
          <w:rFonts w:hint="eastAsia" w:ascii="方正黑体_GBK" w:hAnsi="方正黑体_GBK" w:eastAsia="方正黑体_GBK" w:cs="方正黑体_GBK"/>
          <w:color w:val="auto"/>
          <w:sz w:val="30"/>
          <w:szCs w:val="30"/>
        </w:rPr>
      </w:pPr>
      <w:r/>
      <w:bookmarkStart w:id="181" w:name="_Toc120614219"/>
      <w:r>
        <w:rPr>
          <w:rFonts w:hint="eastAsia" w:ascii="方正黑体_GBK" w:hAnsi="方正黑体_GBK" w:eastAsia="方正黑体_GBK" w:cs="方正黑体_GBK"/>
          <w:color w:val="auto"/>
          <w:sz w:val="30"/>
          <w:szCs w:val="30"/>
        </w:rPr>
        <w:t xml:space="preserve">六、定标</w:t>
      </w:r>
      <w:bookmarkEnd w:id="181"/>
      <w:r/>
      <w:r/>
    </w:p>
    <w:p>
      <w:pPr>
        <w:pStyle w:val="710"/>
        <w:ind w:firstLine="361"/>
        <w:spacing w:before="0" w:after="0" w:line="252" w:lineRule="auto"/>
        <w:rPr>
          <w:rFonts w:hint="eastAsia" w:ascii="方正楷体_GBK" w:hAnsi="方正楷体_GBK" w:eastAsia="方正楷体_GBK" w:cs="方正楷体_GBK"/>
          <w:b/>
          <w:bCs/>
          <w:color w:val="auto"/>
        </w:rPr>
      </w:pPr>
      <w:r/>
      <w:bookmarkStart w:id="182" w:name="_Toc513029238"/>
      <w:r/>
      <w:bookmarkStart w:id="183" w:name="_Toc16938554"/>
      <w:r/>
      <w:bookmarkStart w:id="184" w:name="_Toc20823310"/>
      <w:r>
        <w:rPr>
          <w:rFonts w:hint="eastAsia" w:ascii="方正楷体_GBK" w:hAnsi="方正楷体_GBK" w:eastAsia="方正楷体_GBK" w:cs="方正楷体_GBK"/>
          <w:b/>
          <w:bCs/>
          <w:color w:val="auto"/>
        </w:rPr>
        <w:t xml:space="preserve">2</w:t>
      </w:r>
      <w:bookmarkEnd w:id="182"/>
      <w:r>
        <w:rPr>
          <w:rFonts w:hint="eastAsia" w:ascii="方正楷体_GBK" w:hAnsi="方正楷体_GBK" w:eastAsia="方正楷体_GBK" w:cs="方正楷体_GBK"/>
          <w:b/>
          <w:bCs/>
          <w:color w:val="auto"/>
        </w:rPr>
        <w:t xml:space="preserve">6.确定</w:t>
      </w:r>
      <w:bookmarkEnd w:id="183"/>
      <w:r/>
      <w:bookmarkEnd w:id="184"/>
      <w:r>
        <w:rPr>
          <w:rFonts w:hint="eastAsia" w:ascii="方正楷体_GBK" w:hAnsi="方正楷体_GBK" w:eastAsia="方正楷体_GBK" w:cs="方正楷体_GBK"/>
          <w:b/>
          <w:bCs/>
          <w:color w:val="auto"/>
        </w:rPr>
        <w:t xml:space="preserve">中标单位</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spacing w:line="252" w:lineRule="auto"/>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spacing w:line="252" w:lineRule="auto"/>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spacing w:line="252" w:lineRule="auto"/>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spacing w:line="252" w:lineRule="auto"/>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spacing w:line="252" w:lineRule="auto"/>
        <w:rPr>
          <w:rFonts w:hint="eastAsia" w:ascii="宋体" w:hAnsi="宋体"/>
          <w:sz w:val="24"/>
          <w:lang w:val="zh-CN"/>
        </w:rPr>
      </w:pPr>
      <w:r>
        <w:rPr>
          <w:rFonts w:hint="eastAsia" w:ascii="宋体" w:hAnsi="宋体"/>
          <w:sz w:val="24"/>
          <w:lang w:val="zh-CN"/>
        </w:rPr>
        <w:t xml:space="preserve">26.4.1 提供虚假材料谋取中标。</w:t>
      </w:r>
      <w:r/>
    </w:p>
    <w:p>
      <w:pPr>
        <w:ind w:firstLine="420"/>
        <w:spacing w:line="252" w:lineRule="auto"/>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spacing w:line="252" w:lineRule="auto"/>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spacing w:line="252" w:lineRule="auto"/>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spacing w:line="252" w:lineRule="auto"/>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spacing w:line="252" w:lineRule="auto"/>
        <w:rPr>
          <w:rFonts w:hint="eastAsia" w:ascii="宋体" w:hAnsi="宋体"/>
          <w:b/>
          <w:bCs/>
          <w:sz w:val="24"/>
          <w:lang w:val="zh-CN"/>
        </w:rPr>
      </w:pPr>
      <w:r/>
      <w:bookmarkStart w:id="18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85"/>
      <w:r/>
      <w:r/>
    </w:p>
    <w:p>
      <w:pPr>
        <w:pStyle w:val="710"/>
        <w:ind w:firstLine="361"/>
        <w:spacing w:before="0" w:after="0"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27.中标通知书</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spacing w:line="252" w:lineRule="auto"/>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09"/>
        <w:ind w:firstLine="465"/>
        <w:spacing w:before="145" w:after="145" w:line="252" w:lineRule="auto"/>
        <w:rPr>
          <w:rFonts w:hint="eastAsia" w:ascii="方正黑体_GBK" w:hAnsi="方正黑体_GBK" w:eastAsia="方正黑体_GBK" w:cs="方正黑体_GBK"/>
          <w:color w:val="auto"/>
          <w:sz w:val="30"/>
          <w:szCs w:val="30"/>
        </w:rPr>
      </w:pPr>
      <w:r/>
      <w:bookmarkStart w:id="186" w:name="_Toc120614220"/>
      <w:r/>
      <w:bookmarkStart w:id="187" w:name="_Toc513029236"/>
      <w:r/>
      <w:bookmarkStart w:id="188" w:name="_Toc20823308"/>
      <w:r/>
      <w:bookmarkStart w:id="189" w:name="_Toc16938552"/>
      <w:r>
        <w:rPr>
          <w:rFonts w:hint="eastAsia" w:ascii="方正黑体_GBK" w:hAnsi="方正黑体_GBK" w:eastAsia="方正黑体_GBK" w:cs="方正黑体_GBK"/>
          <w:color w:val="auto"/>
          <w:sz w:val="30"/>
          <w:szCs w:val="30"/>
        </w:rPr>
        <w:t xml:space="preserve">七、授予合同</w:t>
      </w:r>
      <w:bookmarkEnd w:id="186"/>
      <w:r/>
      <w:bookmarkEnd w:id="187"/>
      <w:r/>
      <w:bookmarkEnd w:id="188"/>
      <w:r/>
      <w:bookmarkEnd w:id="189"/>
      <w:r/>
      <w:r/>
    </w:p>
    <w:p>
      <w:pPr>
        <w:pStyle w:val="710"/>
        <w:ind w:firstLine="361"/>
        <w:spacing w:before="0" w:after="0"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28.签订合同</w:t>
      </w:r>
      <w:r/>
    </w:p>
    <w:p>
      <w:pPr>
        <w:ind w:firstLine="420"/>
        <w:spacing w:line="252" w:lineRule="auto"/>
        <w:rPr>
          <w:rFonts w:hint="eastAsia" w:ascii="宋体" w:hAnsi="宋体"/>
          <w:sz w:val="24"/>
          <w:lang w:val="zh-CN"/>
        </w:rPr>
      </w:pPr>
      <w:r>
        <w:rPr>
          <w:rFonts w:hint="eastAsia" w:ascii="宋体" w:hAnsi="宋体"/>
          <w:sz w:val="24"/>
          <w:lang w:val="zh-CN"/>
        </w:rPr>
        <w:t xml:space="preserve">28.l 中标人应当在《中标通知书》发出之日起三十日内，按照招标文件确定的事项与采购人签订政府采购合同。采购人于合同签订后2个工作日内通过苏采云系统进行公示。</w:t>
      </w:r>
      <w:r/>
    </w:p>
    <w:p>
      <w:pPr>
        <w:ind w:firstLine="420"/>
        <w:spacing w:line="252" w:lineRule="auto"/>
        <w:rPr>
          <w:rFonts w:hint="eastAsia" w:ascii="宋体" w:hAnsi="宋体"/>
          <w:sz w:val="24"/>
          <w:lang w:val="zh-CN"/>
        </w:rPr>
      </w:pPr>
      <w:r>
        <w:rPr>
          <w:rFonts w:hint="eastAsia" w:ascii="宋体" w:hAnsi="宋体"/>
          <w:sz w:val="24"/>
          <w:lang w:val="zh-CN"/>
        </w:rPr>
        <w:t xml:space="preserve">28.2 招标文件、中标人的投标文件及招标过程中有关澄清、承诺文件均作为合同附件。</w:t>
      </w:r>
      <w:r/>
    </w:p>
    <w:p>
      <w:pPr>
        <w:ind w:firstLine="420"/>
        <w:spacing w:line="252" w:lineRule="auto"/>
        <w:rPr>
          <w:rFonts w:hint="eastAsia" w:ascii="宋体" w:hAnsi="宋体"/>
          <w:sz w:val="24"/>
          <w:lang w:val="zh-CN"/>
        </w:rPr>
      </w:pPr>
      <w:r>
        <w:rPr>
          <w:rFonts w:hint="eastAsia" w:ascii="宋体" w:hAnsi="宋体"/>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252"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0"/>
        <w:ind w:firstLine="361"/>
        <w:spacing w:before="0" w:after="0"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29.标的物的追加</w:t>
      </w:r>
      <w:r/>
    </w:p>
    <w:p>
      <w:pPr>
        <w:ind w:firstLine="420"/>
        <w:spacing w:line="252"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710"/>
        <w:ind w:firstLine="361"/>
        <w:spacing w:before="0" w:after="0"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30.政府采购履约资金扶持政策</w:t>
      </w:r>
      <w:r/>
    </w:p>
    <w:p>
      <w:pPr>
        <w:ind w:firstLine="420"/>
        <w:spacing w:line="252" w:lineRule="auto"/>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spacing w:line="252" w:lineRule="auto"/>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09"/>
        <w:ind w:firstLine="465"/>
        <w:spacing w:before="145" w:after="145" w:line="252" w:lineRule="auto"/>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八、质疑</w:t>
      </w:r>
      <w:r/>
    </w:p>
    <w:p>
      <w:pPr>
        <w:ind w:firstLine="420"/>
        <w:spacing w:line="252" w:lineRule="auto"/>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spacing w:line="252" w:lineRule="auto"/>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spacing w:line="252"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spacing w:line="252" w:lineRule="auto"/>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w:t>
      </w:r>
      <w:r>
        <w:rPr>
          <w:rFonts w:hint="eastAsia" w:ascii="宋体" w:hAnsi="宋体"/>
          <w:b/>
          <w:bCs/>
          <w:sz w:val="24"/>
        </w:rPr>
        <w:t xml:space="preserve">及审查结果</w:t>
      </w:r>
      <w:r>
        <w:rPr>
          <w:rFonts w:hint="eastAsia" w:ascii="宋体" w:hAnsi="宋体"/>
          <w:b/>
          <w:bCs/>
          <w:sz w:val="24"/>
          <w:lang w:val="zh-CN"/>
        </w:rPr>
        <w:t xml:space="preserve">、评标方法和评标标准、合同文本的</w:t>
      </w:r>
      <w:r>
        <w:rPr>
          <w:rFonts w:hint="eastAsia" w:ascii="宋体" w:hAnsi="宋体"/>
          <w:b/>
          <w:bCs/>
          <w:sz w:val="24"/>
        </w:rPr>
        <w:t xml:space="preserve">询问或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供应商对除上述事项以外其他事项的询问或质疑向交易中心提出，由交易中心负责答复。</w:t>
      </w:r>
      <w:r/>
    </w:p>
    <w:p>
      <w:pPr>
        <w:ind w:firstLine="422"/>
        <w:rPr>
          <w:rFonts w:hint="eastAsia" w:ascii="宋体" w:hAnsi="宋体"/>
          <w:b/>
          <w:bCs/>
          <w:sz w:val="24"/>
          <w:lang w:val="zh-CN"/>
        </w:rPr>
      </w:pPr>
      <w:r>
        <w:rPr>
          <w:rFonts w:hint="eastAsia" w:ascii="宋体" w:hAnsi="宋体"/>
          <w:b/>
          <w:bCs/>
          <w:sz w:val="24"/>
          <w:lang w:val="zh-CN"/>
        </w:rPr>
        <w:t xml:space="preserve">采购人质疑接收人及联系方式为南京市江宁区城市数字治理中心，联系地址：江宁区秣周东路10号江宁区城市数字治理中心，联系人：孙建树，联系电话：025-86139002。</w:t>
      </w:r>
      <w:r/>
    </w:p>
    <w:p>
      <w:pPr>
        <w:ind w:firstLine="420"/>
        <w:rPr>
          <w:rFonts w:hint="eastAsia" w:ascii="宋体" w:hAnsi="宋体"/>
          <w:sz w:val="24"/>
        </w:rPr>
      </w:pPr>
      <w:r>
        <w:rPr>
          <w:rFonts w:hint="eastAsia" w:ascii="宋体" w:hAnsi="宋体"/>
          <w:sz w:val="24"/>
          <w:lang w:val="zh-CN"/>
        </w:rPr>
        <w:t xml:space="preserve">交易中心质疑接收部门为业务受理科（快递运单上的收件人填写“业务受理科”即可），联系地址：南京市江宁区杨家圩路2号市民中心 A区3楼南京市公共资源交易中心江宁分中心A314业务受理科，联系电话：025-69634313。</w:t>
      </w:r>
      <w:r>
        <w:rPr>
          <w:rFonts w:hint="eastAsia" w:ascii="宋体" w:hAnsi="宋体"/>
          <w:sz w:val="24"/>
        </w:rPr>
        <w:t xml:space="preserve">  </w:t>
      </w:r>
      <w:r/>
    </w:p>
    <w:p>
      <w:pPr>
        <w:ind w:firstLine="422"/>
        <w:rPr>
          <w:rFonts w:hint="eastAsia" w:ascii="宋体" w:hAnsi="宋体"/>
          <w:b/>
          <w:bCs/>
          <w:sz w:val="24"/>
          <w:szCs w:val="22"/>
          <w:lang w:val="zh-CN"/>
        </w:rPr>
      </w:pPr>
      <w:r>
        <w:rPr>
          <w:rFonts w:hint="eastAsia" w:ascii="宋体" w:hAnsi="宋体"/>
          <w:b/>
          <w:bCs/>
          <w:sz w:val="24"/>
          <w:szCs w:val="22"/>
        </w:rPr>
        <w:t xml:space="preserve">由采购人负责答复的质疑，采购人将《质疑答复函》抄送交易中心。</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spacing w:line="252" w:lineRule="auto"/>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09"/>
        <w:ind w:firstLine="465"/>
        <w:spacing w:before="145" w:after="145" w:line="252" w:lineRule="auto"/>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t xml:space="preserve">九、政策功能落实</w:t>
      </w:r>
      <w:r/>
    </w:p>
    <w:p>
      <w:pPr>
        <w:pStyle w:val="710"/>
        <w:ind w:firstLine="420"/>
        <w:spacing w:before="0" w:after="0" w:line="252" w:lineRule="auto"/>
        <w:rPr>
          <w:rFonts w:hint="eastAsia" w:ascii="方正楷体_GBK" w:hAnsi="方正楷体_GBK" w:eastAsia="方正楷体_GBK" w:cs="方正楷体_GBK"/>
          <w:color w:val="auto"/>
          <w:sz w:val="28"/>
          <w:lang w:val="zh-CN"/>
        </w:rPr>
      </w:pPr>
      <w:r>
        <w:rPr>
          <w:rFonts w:hint="eastAsia" w:ascii="方正楷体_GBK" w:hAnsi="方正楷体_GBK" w:eastAsia="方正楷体_GBK" w:cs="方正楷体_GBK"/>
          <w:color w:val="auto"/>
          <w:sz w:val="28"/>
          <w:lang w:val="zh-CN"/>
        </w:rPr>
        <w:t xml:space="preserve">38.促进中小企业发展</w:t>
      </w:r>
      <w:r/>
    </w:p>
    <w:p>
      <w:pPr>
        <w:ind w:firstLine="420"/>
        <w:spacing w:line="252" w:lineRule="auto"/>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本项目服务由中小企业承接的，投标供应商享受中小企业扶持政策。</w:t>
      </w:r>
      <w:r/>
    </w:p>
    <w:p>
      <w:pPr>
        <w:ind w:firstLine="420"/>
        <w:spacing w:line="252" w:lineRule="auto"/>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52" w:lineRule="auto"/>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spacing w:line="252" w:lineRule="auto"/>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10"/>
        <w:ind w:firstLine="420"/>
        <w:spacing w:before="0" w:after="0" w:line="252" w:lineRule="auto"/>
        <w:rPr>
          <w:rFonts w:hint="eastAsia" w:ascii="方正楷体_GBK" w:hAnsi="方正楷体_GBK" w:eastAsia="方正楷体_GBK" w:cs="方正楷体_GBK"/>
          <w:color w:val="auto"/>
          <w:sz w:val="28"/>
        </w:rPr>
      </w:pPr>
      <w:r>
        <w:rPr>
          <w:rFonts w:hint="eastAsia" w:ascii="方正楷体_GBK" w:hAnsi="方正楷体_GBK" w:eastAsia="方正楷体_GBK" w:cs="方正楷体_GBK"/>
          <w:color w:val="auto"/>
          <w:sz w:val="28"/>
          <w:lang w:val="zh-CN"/>
        </w:rPr>
        <w:t xml:space="preserve">3</w:t>
      </w:r>
      <w:r>
        <w:rPr>
          <w:rFonts w:hint="eastAsia" w:ascii="方正楷体_GBK" w:hAnsi="方正楷体_GBK" w:eastAsia="方正楷体_GBK" w:cs="方正楷体_GBK"/>
          <w:color w:val="auto"/>
          <w:sz w:val="28"/>
        </w:rPr>
        <w:t xml:space="preserve">9</w:t>
      </w:r>
      <w:r>
        <w:rPr>
          <w:rFonts w:hint="eastAsia" w:ascii="方正楷体_GBK" w:hAnsi="方正楷体_GBK" w:eastAsia="方正楷体_GBK" w:cs="方正楷体_GBK"/>
          <w:color w:val="auto"/>
          <w:sz w:val="28"/>
          <w:lang w:val="zh-CN"/>
        </w:rPr>
        <w:t xml:space="preserve">.</w:t>
      </w:r>
      <w:r>
        <w:rPr>
          <w:rFonts w:hint="eastAsia" w:ascii="方正楷体_GBK" w:hAnsi="方正楷体_GBK" w:eastAsia="方正楷体_GBK" w:cs="方正楷体_GBK"/>
          <w:color w:val="auto"/>
          <w:sz w:val="28"/>
        </w:rPr>
        <w:t xml:space="preserve">节能环保产品</w:t>
      </w:r>
      <w:r/>
    </w:p>
    <w:p>
      <w:pPr>
        <w:ind w:firstLine="420"/>
        <w:spacing w:line="252" w:lineRule="auto"/>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252" w:lineRule="auto"/>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spacing w:line="252" w:lineRule="auto"/>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10"/>
        <w:ind w:firstLine="420"/>
        <w:spacing w:before="0" w:after="0" w:line="252" w:lineRule="auto"/>
        <w:rPr>
          <w:rFonts w:hint="eastAsia" w:ascii="方正楷体_GBK" w:hAnsi="方正楷体_GBK" w:eastAsia="方正楷体_GBK" w:cs="方正楷体_GBK"/>
          <w:color w:val="auto"/>
          <w:sz w:val="28"/>
        </w:rPr>
      </w:pPr>
      <w:r>
        <w:rPr>
          <w:rFonts w:hint="eastAsia" w:ascii="方正楷体_GBK" w:hAnsi="方正楷体_GBK" w:eastAsia="方正楷体_GBK" w:cs="方正楷体_GBK"/>
          <w:color w:val="auto"/>
          <w:sz w:val="28"/>
        </w:rPr>
        <w:t xml:space="preserve">40</w:t>
      </w:r>
      <w:r>
        <w:rPr>
          <w:rFonts w:hint="eastAsia" w:ascii="方正楷体_GBK" w:hAnsi="方正楷体_GBK" w:eastAsia="方正楷体_GBK" w:cs="方正楷体_GBK"/>
          <w:color w:val="auto"/>
          <w:sz w:val="28"/>
          <w:lang w:val="zh-CN"/>
        </w:rPr>
        <w:t xml:space="preserve">.</w:t>
      </w:r>
      <w:r>
        <w:rPr>
          <w:rFonts w:hint="eastAsia" w:ascii="方正楷体_GBK" w:hAnsi="方正楷体_GBK" w:eastAsia="方正楷体_GBK" w:cs="方正楷体_GBK"/>
          <w:color w:val="auto"/>
          <w:sz w:val="28"/>
        </w:rPr>
        <w:t xml:space="preserve">绿色采购</w:t>
      </w:r>
      <w:r/>
    </w:p>
    <w:p>
      <w:pPr>
        <w:ind w:firstLine="420"/>
        <w:spacing w:line="252" w:lineRule="auto"/>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252" w:lineRule="auto"/>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252" w:lineRule="auto"/>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252" w:lineRule="auto"/>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0"/>
        <w:ind w:firstLine="420"/>
        <w:spacing w:before="0" w:after="0" w:line="252" w:lineRule="auto"/>
        <w:rPr>
          <w:rFonts w:hint="eastAsia" w:ascii="方正楷体_GBK" w:hAnsi="方正楷体_GBK" w:eastAsia="方正楷体_GBK" w:cs="方正楷体_GBK"/>
          <w:color w:val="auto"/>
          <w:sz w:val="28"/>
        </w:rPr>
      </w:pPr>
      <w:r>
        <w:rPr>
          <w:rFonts w:hint="eastAsia" w:ascii="方正楷体_GBK" w:hAnsi="方正楷体_GBK" w:eastAsia="方正楷体_GBK" w:cs="方正楷体_GBK"/>
          <w:color w:val="auto"/>
          <w:sz w:val="28"/>
        </w:rPr>
        <w:t xml:space="preserve">41</w:t>
      </w:r>
      <w:r>
        <w:rPr>
          <w:rFonts w:hint="eastAsia" w:ascii="方正楷体_GBK" w:hAnsi="方正楷体_GBK" w:eastAsia="方正楷体_GBK" w:cs="方正楷体_GBK"/>
          <w:color w:val="auto"/>
          <w:sz w:val="28"/>
          <w:lang w:val="zh-CN"/>
        </w:rPr>
        <w:t xml:space="preserve">.</w:t>
      </w:r>
      <w:r>
        <w:rPr>
          <w:rFonts w:hint="eastAsia" w:ascii="方正楷体_GBK" w:hAnsi="方正楷体_GBK" w:eastAsia="方正楷体_GBK" w:cs="方正楷体_GBK"/>
          <w:color w:val="auto"/>
          <w:sz w:val="28"/>
        </w:rPr>
        <w:t xml:space="preserve">创新产品采购</w:t>
      </w:r>
      <w:r/>
    </w:p>
    <w:p>
      <w:pPr>
        <w:ind w:firstLine="420"/>
        <w:spacing w:line="252" w:lineRule="auto"/>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10"/>
        <w:ind w:firstLine="422"/>
        <w:spacing w:before="0" w:after="0" w:line="252" w:lineRule="auto"/>
        <w:rPr>
          <w:rFonts w:hint="eastAsia" w:ascii="方正楷体_GBK" w:hAnsi="方正楷体_GBK" w:eastAsia="方正楷体_GBK" w:cs="方正楷体_GBK"/>
          <w:b/>
          <w:bCs/>
          <w:color w:val="auto"/>
          <w:sz w:val="28"/>
        </w:rPr>
      </w:pPr>
      <w:r>
        <w:rPr>
          <w:rFonts w:hint="eastAsia" w:ascii="方正楷体_GBK" w:hAnsi="方正楷体_GBK" w:eastAsia="方正楷体_GBK" w:cs="方正楷体_GBK"/>
          <w:b/>
          <w:bCs/>
          <w:color w:val="auto"/>
          <w:sz w:val="28"/>
        </w:rPr>
        <w:t xml:space="preserve">42.</w:t>
      </w:r>
      <w:r>
        <w:rPr>
          <w:rFonts w:hint="eastAsia" w:ascii="方正楷体_GBK" w:hAnsi="方正楷体_GBK" w:eastAsia="方正楷体_GBK" w:cs="方正楷体_GBK"/>
          <w:b/>
          <w:bCs/>
          <w:color w:val="auto"/>
          <w:sz w:val="28"/>
          <w:lang w:val="zh-CN"/>
        </w:rPr>
        <w:t xml:space="preserve">网络产品、市场准入类产品采购</w:t>
      </w:r>
      <w:r/>
    </w:p>
    <w:p>
      <w:pPr>
        <w:ind w:firstLine="420"/>
        <w:spacing w:line="252" w:lineRule="auto"/>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52" w:lineRule="auto"/>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0"/>
        <w:ind w:firstLine="422"/>
        <w:spacing w:before="0" w:after="0" w:line="252" w:lineRule="auto"/>
        <w:rPr>
          <w:rFonts w:hint="eastAsia" w:ascii="方正楷体_GBK" w:hAnsi="方正楷体_GBK" w:eastAsia="方正楷体_GBK" w:cs="方正楷体_GBK"/>
          <w:b/>
          <w:bCs/>
          <w:color w:val="auto"/>
          <w:sz w:val="28"/>
          <w:lang w:val="zh-CN"/>
        </w:rPr>
      </w:pPr>
      <w:r>
        <w:rPr>
          <w:rFonts w:hint="eastAsia" w:ascii="方正楷体_GBK" w:hAnsi="方正楷体_GBK" w:eastAsia="方正楷体_GBK" w:cs="方正楷体_GBK"/>
          <w:b/>
          <w:bCs/>
          <w:color w:val="auto"/>
          <w:sz w:val="28"/>
          <w:lang w:val="zh-CN"/>
        </w:rPr>
        <w:t xml:space="preserve">43.数据交易说明</w:t>
      </w:r>
      <w:r/>
    </w:p>
    <w:p>
      <w:pPr>
        <w:ind w:firstLine="420"/>
        <w:spacing w:line="252" w:lineRule="auto"/>
        <w:rPr>
          <w:rFonts w:hint="eastAsia" w:ascii="宋体" w:hAnsi="宋体"/>
          <w:sz w:val="24"/>
          <w:lang w:val="zh-CN"/>
        </w:rPr>
      </w:pPr>
      <w:r>
        <w:rPr>
          <w:rFonts w:hint="eastAsia" w:ascii="宋体" w:hAnsi="宋体"/>
          <w:sz w:val="24"/>
        </w:rPr>
        <w:t xml:space="preserve">43.1 </w:t>
      </w:r>
      <w:r>
        <w:rPr>
          <w:rFonts w:hint="eastAsia" w:ascii="宋体" w:hAnsi="宋体"/>
          <w:sz w:val="24"/>
          <w:lang w:val="zh-CN"/>
        </w:rPr>
        <w:t xml:space="preserve">数据交易标的包括数据产品、数据服务、数据工具。</w:t>
      </w:r>
      <w:r/>
    </w:p>
    <w:p>
      <w:pPr>
        <w:ind w:firstLine="420"/>
        <w:spacing w:line="252" w:lineRule="auto"/>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p>
    <w:p>
      <w:pPr>
        <w:ind w:firstLine="420"/>
        <w:spacing w:line="252" w:lineRule="auto"/>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798"/>
        <w:ind w:left="0"/>
        <w:jc w:val="center"/>
        <w:rPr>
          <w:rFonts w:hint="eastAsia" w:ascii="方正小标宋简体" w:hAnsi="方正小标宋简体" w:eastAsia="方正小标宋简体" w:cs="方正小标宋简体"/>
          <w:sz w:val="36"/>
          <w:szCs w:val="36"/>
          <w:lang w:val="en-US"/>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9"/>
      <w:r/>
      <w:bookmarkEnd w:id="60"/>
      <w:r/>
      <w:bookmarkEnd w:id="61"/>
      <w:r/>
      <w:bookmarkEnd w:id="62"/>
      <w:r/>
      <w:bookmarkEnd w:id="63"/>
      <w:r>
        <w:rPr>
          <w:rFonts w:hint="eastAsia" w:ascii="方正小标宋简体" w:hAnsi="方正小标宋简体" w:eastAsia="方正小标宋简体" w:cs="方正小标宋简体"/>
          <w:sz w:val="36"/>
          <w:szCs w:val="36"/>
          <w:lang w:val="en-US"/>
        </w:rPr>
        <w:t xml:space="preserve">文本</w:t>
      </w:r>
      <w:r/>
    </w:p>
    <w:p>
      <w:pPr>
        <w:jc w:val="center"/>
        <w:spacing w:before="145" w:after="145"/>
        <w:rPr>
          <w:rFonts w:hint="eastAsia" w:ascii="宋体" w:hAnsi="宋体"/>
          <w:bCs/>
          <w:sz w:val="24"/>
        </w:rPr>
      </w:pPr>
      <w:r/>
      <w:bookmarkStart w:id="190" w:name="_Toc16938559"/>
      <w:r/>
      <w:bookmarkStart w:id="191" w:name="_Toc20823315"/>
      <w:r/>
      <w:bookmarkStart w:id="192" w:name="_Toc513029243"/>
      <w:r>
        <w:rPr>
          <w:rFonts w:hint="eastAsia" w:ascii="宋体" w:hAnsi="宋体"/>
          <w:bCs/>
          <w:sz w:val="24"/>
        </w:rPr>
        <w:t xml:space="preserve">以下为本项目的合同条款，合同双方不得对招标、投标文件内容作实质性修改。</w:t>
      </w:r>
      <w:r/>
    </w:p>
    <w:p>
      <w:pPr>
        <w:pStyle w:val="798"/>
        <w:ind w:left="0"/>
      </w:pPr>
      <w:r/>
      <w:r/>
    </w:p>
    <w:p>
      <w:pPr>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jc w:val="left"/>
        <w:spacing w:before="145" w:after="145"/>
        <w:rPr>
          <w:rFonts w:hint="eastAsia" w:ascii="宋体" w:hAnsi="宋体" w:cs="Courier New"/>
          <w:sz w:val="24"/>
          <w:szCs w:val="24"/>
        </w:rPr>
      </w:pPr>
      <w:r>
        <w:rPr>
          <w:rFonts w:ascii="宋体" w:hAnsi="宋体" w:cs="Courier New"/>
          <w:sz w:val="24"/>
          <w:szCs w:val="24"/>
        </w:rPr>
        <w:t xml:space="preserve">合同编号：</w:t>
      </w:r>
      <w:r/>
    </w:p>
    <w:p>
      <w:pPr>
        <w:spacing w:before="145" w:after="145"/>
        <w:rPr>
          <w:rFonts w:hint="eastAsia" w:ascii="宋体" w:hAnsi="宋体" w:cs="Courier New"/>
          <w:sz w:val="24"/>
          <w:szCs w:val="24"/>
        </w:rPr>
      </w:pPr>
      <w:r>
        <w:rPr>
          <w:rFonts w:ascii="宋体" w:hAnsi="宋体" w:cs="Courier New"/>
          <w:sz w:val="24"/>
          <w:szCs w:val="24"/>
        </w:rPr>
        <w:t xml:space="preserve">项目名称：                                       项目编号：</w:t>
      </w:r>
      <w:r/>
    </w:p>
    <w:p>
      <w:pPr>
        <w:jc w:val="left"/>
        <w:spacing w:before="145" w:after="145"/>
        <w:rPr>
          <w:rFonts w:hint="eastAsia" w:ascii="宋体" w:hAnsi="宋体" w:cs="Courier New"/>
          <w:sz w:val="24"/>
          <w:szCs w:val="24"/>
        </w:rPr>
      </w:pPr>
      <w:r>
        <w:rPr>
          <w:rFonts w:ascii="宋体" w:hAnsi="宋体" w:cs="Courier New"/>
          <w:sz w:val="24"/>
          <w:szCs w:val="24"/>
        </w:rPr>
        <w:t xml:space="preserve">甲方（买方）：</w:t>
      </w:r>
      <w:r/>
    </w:p>
    <w:p>
      <w:pPr>
        <w:jc w:val="left"/>
        <w:spacing w:before="145" w:after="145"/>
        <w:rPr>
          <w:rFonts w:hint="eastAsia" w:ascii="宋体" w:hAnsi="宋体" w:cs="Courier New"/>
          <w:sz w:val="24"/>
          <w:szCs w:val="24"/>
        </w:rPr>
      </w:pPr>
      <w:r>
        <w:rPr>
          <w:rFonts w:ascii="宋体" w:hAnsi="宋体" w:cs="Courier New"/>
          <w:sz w:val="24"/>
          <w:szCs w:val="24"/>
        </w:rPr>
        <w:t xml:space="preserve">乙方（卖方）：</w:t>
      </w:r>
      <w:r/>
    </w:p>
    <w:p>
      <w:pPr>
        <w:rPr>
          <w:rFonts w:hint="eastAsia"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30"/>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本合同金额为（大写）：____________________圆（________________元）人民币。</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730"/>
        <w:rPr>
          <w:rFonts w:hint="eastAsia" w:hAnsi="宋体"/>
          <w:sz w:val="24"/>
          <w:szCs w:val="24"/>
        </w:rPr>
        <w:outlineLvl w:val="3"/>
      </w:pPr>
      <w:r>
        <w:rPr>
          <w:rFonts w:hint="eastAsia" w:hAnsi="宋体"/>
          <w:sz w:val="24"/>
          <w:szCs w:val="24"/>
        </w:rPr>
        <w:t xml:space="preserve">8.1 合同款项的支付方式及时间</w:t>
      </w:r>
      <w:r/>
    </w:p>
    <w:p>
      <w:pPr>
        <w:rPr>
          <w:rFonts w:hint="eastAsia" w:ascii="宋体" w:hAnsi="宋体" w:cs="Courier New"/>
          <w:sz w:val="24"/>
          <w:szCs w:val="24"/>
        </w:rPr>
      </w:pPr>
      <w:r>
        <w:rPr>
          <w:rFonts w:hint="eastAsia" w:ascii="宋体" w:hAnsi="宋体" w:cs="Courier New"/>
          <w:sz w:val="24"/>
          <w:szCs w:val="24"/>
        </w:rPr>
        <w:t xml:space="preserve">8.1.1 合同签订后，甲方在15个工作日内支付合同总价款的34%作为预付款；项目清单1-15项中所有设备及软件系统的采购、安装调试、对接开发、新建软件开发等内容完成后，采购人组织服务内容验收（甲方与主要服务主体南京市公安局江宁分局共同验收），验收通过交付采购人使用后且服务满一年后，甲方支付第二笔服务款项（总价款的16.5%）；之后剩余款项每半年平均支付一次（每笔为总价款的16</w:t>
      </w:r>
      <w:r>
        <w:rPr>
          <w:rFonts w:ascii="宋体" w:hAnsi="宋体" w:cs="Courier New"/>
          <w:sz w:val="24"/>
          <w:szCs w:val="24"/>
        </w:rPr>
        <w:t xml:space="preserve">.</w:t>
      </w:r>
      <w:r>
        <w:rPr>
          <w:rFonts w:hint="eastAsia" w:ascii="宋体" w:hAnsi="宋体" w:cs="Courier New"/>
          <w:sz w:val="24"/>
          <w:szCs w:val="24"/>
        </w:rPr>
        <w:t xml:space="preserve">5%，款项支付前，甲方和南京市公安局江宁分局联合出具服务质量考核报告，报告双方盖章；支付款项根据考核系数进行计算考核系数详见附件1）。如因不可抗力导致提前终止合同的，甲方应按照合同实际履约期支付相关费用，乙方应开具等额的增值税专用发票。</w:t>
      </w:r>
      <w:r/>
    </w:p>
    <w:p>
      <w:pPr>
        <w:pStyle w:val="730"/>
      </w:pPr>
      <w:r>
        <w:rPr>
          <w:rFonts w:hint="eastAsia" w:hAnsi="宋体"/>
          <w:sz w:val="24"/>
          <w:szCs w:val="24"/>
        </w:rPr>
        <w:t xml:space="preserve">8.1.3 满足合同约定支付条件的，甲方收到乙方发票后10个工作日内，将资金支付到合同约定的乙方账户。 </w:t>
      </w:r>
      <w:r/>
    </w:p>
    <w:p>
      <w:pPr>
        <w:pStyle w:val="730"/>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p>
    <w:p>
      <w:pPr>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rPr>
          <w:rFonts w:hint="eastAsia" w:ascii="宋体" w:hAnsi="宋体" w:cs="Courier New"/>
          <w:sz w:val="24"/>
          <w:szCs w:val="24"/>
        </w:rPr>
      </w:pPr>
      <w:r>
        <w:rPr>
          <w:rFonts w:hint="eastAsia" w:ascii="宋体" w:hAnsi="宋体" w:cs="Courier New"/>
          <w:sz w:val="24"/>
          <w:szCs w:val="24"/>
          <w:u w:val="single"/>
        </w:rPr>
        <w:t xml:space="preserve">5%</w:t>
      </w:r>
      <w:r>
        <w:rPr>
          <w:rFonts w:hint="eastAsia" w:ascii="宋体" w:hAnsi="宋体" w:cs="Courier New"/>
          <w:sz w:val="24"/>
          <w:szCs w:val="24"/>
        </w:rPr>
        <w:t xml:space="preserve">的违约金。</w:t>
      </w:r>
      <w:r/>
    </w:p>
    <w:p>
      <w:pPr>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0.5%</w:t>
      </w:r>
      <w:r>
        <w:rPr>
          <w:rFonts w:hint="eastAsia" w:ascii="宋体" w:hAnsi="宋体" w:cs="Courier New"/>
          <w:sz w:val="24"/>
          <w:szCs w:val="24"/>
        </w:rPr>
        <w:t xml:space="preserve">向乙方支付违约金。</w:t>
      </w:r>
      <w:r/>
    </w:p>
    <w:p>
      <w:pPr>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0.5%</w:t>
      </w:r>
      <w:r>
        <w:rPr>
          <w:rFonts w:hint="eastAsia" w:ascii="宋体" w:hAnsi="宋体" w:cs="Courier New"/>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5%</w:t>
      </w:r>
      <w:r>
        <w:rPr>
          <w:rFonts w:hint="eastAsia" w:ascii="宋体" w:hAnsi="宋体" w:cs="Courier New"/>
          <w:sz w:val="24"/>
          <w:szCs w:val="24"/>
        </w:rPr>
        <w:t xml:space="preserve">的违约金。</w:t>
      </w:r>
      <w:r/>
    </w:p>
    <w:p>
      <w:pPr>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p>
    <w:p>
      <w:pPr>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730"/>
        <w:spacing w:before="120" w:after="120"/>
        <w:rPr>
          <w:rFonts w:hint="eastAsia" w:hAnsi="宋体"/>
          <w:sz w:val="24"/>
          <w:szCs w:val="24"/>
        </w:rPr>
      </w:pPr>
      <w:r>
        <w:rPr>
          <w:rFonts w:hint="eastAsia" w:hAnsi="宋体"/>
          <w:sz w:val="24"/>
          <w:szCs w:val="24"/>
        </w:rPr>
        <w:t xml:space="preserve">  </w:t>
      </w:r>
      <w:bookmarkEnd w:id="190"/>
      <w:r/>
      <w:bookmarkEnd w:id="191"/>
      <w:r/>
      <w:bookmarkEnd w:id="192"/>
      <w:r/>
      <w:r/>
    </w:p>
    <w:p>
      <w:pPr>
        <w:pStyle w:val="730"/>
        <w:ind w:firstLine="240"/>
        <w:spacing w:before="120" w:after="120"/>
        <w:rPr>
          <w:rFonts w:hint="eastAsia" w:hAnsi="宋体"/>
          <w:sz w:val="24"/>
          <w:szCs w:val="24"/>
        </w:rPr>
      </w:pPr>
      <w:r>
        <w:rPr>
          <w:rFonts w:hint="eastAsia" w:hAnsi="宋体"/>
          <w:sz w:val="24"/>
          <w:szCs w:val="24"/>
        </w:rPr>
        <w:t xml:space="preserve">甲方：（公章）                       乙方：（公章） </w:t>
      </w:r>
      <w:r/>
    </w:p>
    <w:p>
      <w:pPr>
        <w:pStyle w:val="730"/>
        <w:spacing w:before="120" w:after="120"/>
        <w:rPr>
          <w:rFonts w:hint="eastAsia" w:hAnsi="宋体"/>
          <w:sz w:val="24"/>
          <w:szCs w:val="24"/>
        </w:rPr>
      </w:pPr>
      <w:r>
        <w:rPr>
          <w:rFonts w:hint="eastAsia" w:hAnsi="宋体"/>
          <w:sz w:val="24"/>
          <w:szCs w:val="24"/>
        </w:rPr>
        <w:t xml:space="preserve">  地址：                               地址： </w:t>
      </w:r>
      <w:r/>
    </w:p>
    <w:p>
      <w:pPr>
        <w:pStyle w:val="730"/>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730"/>
        <w:ind w:firstLine="240"/>
        <w:spacing w:before="120" w:after="120"/>
        <w:rPr>
          <w:rFonts w:hint="eastAsia" w:hAnsi="宋体"/>
          <w:sz w:val="24"/>
          <w:szCs w:val="24"/>
        </w:rPr>
      </w:pPr>
      <w:r>
        <w:rPr>
          <w:rFonts w:hint="eastAsia" w:hAnsi="宋体"/>
          <w:sz w:val="24"/>
          <w:szCs w:val="24"/>
        </w:rPr>
        <w:t xml:space="preserve">联系电话：                           联系电话：          </w:t>
      </w:r>
      <w:r/>
    </w:p>
    <w:p>
      <w:pPr>
        <w:pStyle w:val="730"/>
        <w:spacing w:before="120" w:after="120"/>
        <w:rPr>
          <w:rFonts w:hint="eastAsia" w:hAnsi="宋体"/>
          <w:sz w:val="24"/>
          <w:szCs w:val="24"/>
        </w:rPr>
      </w:pPr>
      <w:r>
        <w:rPr>
          <w:rFonts w:hint="eastAsia" w:hAnsi="宋体"/>
          <w:sz w:val="24"/>
          <w:szCs w:val="24"/>
        </w:rPr>
        <w:t xml:space="preserve">                                          </w:t>
      </w:r>
      <w:r/>
    </w:p>
    <w:p>
      <w:pPr>
        <w:pStyle w:val="730"/>
        <w:ind w:firstLine="5280"/>
        <w:spacing w:before="120" w:after="120"/>
        <w:rPr>
          <w:rFonts w:hint="eastAsia" w:hAnsi="宋体"/>
          <w:sz w:val="24"/>
          <w:szCs w:val="24"/>
        </w:rPr>
      </w:pPr>
      <w:r>
        <w:rPr>
          <w:rFonts w:hint="eastAsia" w:hAnsi="宋体"/>
          <w:sz w:val="24"/>
          <w:szCs w:val="24"/>
        </w:rPr>
        <w:t xml:space="preserve">签订日期：</w:t>
      </w:r>
      <w:r/>
    </w:p>
    <w:p>
      <w:pPr>
        <w:pStyle w:val="730"/>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rPr>
      </w:pPr>
      <w:r>
        <w:rPr>
          <w:rFonts w:hint="eastAsia" w:ascii="宋体" w:hAnsi="宋体"/>
          <w:b/>
          <w:sz w:val="30"/>
        </w:rPr>
      </w:r>
      <w:r/>
    </w:p>
    <w:p>
      <w:pPr>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730"/>
        <w:ind w:firstLine="840"/>
        <w:jc w:val="left"/>
        <w:spacing w:before="120" w:after="120"/>
        <w:rPr>
          <w:rFonts w:hint="eastAsia" w:hAnsi="宋体"/>
          <w:sz w:val="24"/>
          <w:szCs w:val="24"/>
        </w:rPr>
      </w:pPr>
      <w:r>
        <w:rPr>
          <w:rFonts w:hint="eastAsia" w:hAnsi="宋体"/>
          <w:sz w:val="24"/>
          <w:szCs w:val="24"/>
        </w:rPr>
        <w:t xml:space="preserve">如遇招标文件及合同未约定事项，双方可友好协商签订补充协议。</w:t>
      </w:r>
      <w:r/>
    </w:p>
    <w:p>
      <w:pPr>
        <w:jc w:val="left"/>
        <w:spacing w:after="160" w:line="278" w:lineRule="auto"/>
        <w:widowControl/>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p>
    <w:p>
      <w:pPr>
        <w:pStyle w:val="839"/>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w:t>
      </w:r>
      <w:bookmarkEnd w:id="44"/>
      <w:r>
        <w:rPr>
          <w:rFonts w:hint="eastAsia" w:ascii="方正小标宋简体" w:hAnsi="方正小标宋简体" w:eastAsia="方正小标宋简体" w:cs="方正小标宋简体"/>
          <w:sz w:val="36"/>
          <w:szCs w:val="36"/>
        </w:rPr>
        <w:t xml:space="preserve">四章  采购需求</w:t>
      </w:r>
      <w:bookmarkEnd w:id="45"/>
      <w:r/>
      <w:bookmarkEnd w:id="46"/>
      <w:r/>
      <w:bookmarkEnd w:id="47"/>
      <w:r/>
      <w:r/>
    </w:p>
    <w:p>
      <w:pPr>
        <w:ind w:firstLine="480"/>
        <w:spacing w:line="252" w:lineRule="auto"/>
        <w:rPr>
          <w:rFonts w:hint="eastAsia" w:ascii="黑体" w:hAnsi="黑体" w:eastAsia="黑体" w:cs="黑体"/>
          <w:sz w:val="24"/>
          <w:szCs w:val="24"/>
        </w:rPr>
      </w:pPr>
      <w:r/>
      <w:bookmarkStart w:id="193" w:name="_Toc26554093"/>
      <w:r/>
      <w:bookmarkStart w:id="194" w:name="_Toc49090575"/>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p>
    <w:p>
      <w:pPr>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52" w:lineRule="auto"/>
        <w:rPr>
          <w:rFonts w:hint="eastAsia" w:ascii="宋体" w:hAnsi="宋体"/>
          <w:sz w:val="24"/>
          <w:szCs w:val="24"/>
        </w:rPr>
      </w:pPr>
      <w:r>
        <w:rPr>
          <w:rFonts w:hint="eastAsia" w:ascii="宋体" w:hAnsi="宋体"/>
          <w:sz w:val="24"/>
          <w:szCs w:val="24"/>
        </w:rPr>
        <w:t xml:space="preserve">（一）项目背景</w:t>
      </w:r>
      <w:r/>
    </w:p>
    <w:p>
      <w:pPr>
        <w:ind w:firstLine="480"/>
        <w:spacing w:line="360" w:lineRule="auto"/>
        <w:rPr>
          <w:rFonts w:hint="eastAsia" w:ascii="宋体" w:hAnsi="宋体"/>
          <w:sz w:val="24"/>
          <w:szCs w:val="24"/>
        </w:rPr>
      </w:pPr>
      <w:r>
        <w:rPr>
          <w:rFonts w:hint="eastAsia" w:ascii="宋体" w:hAnsi="宋体"/>
          <w:sz w:val="24"/>
          <w:szCs w:val="24"/>
        </w:rPr>
        <w:t xml:space="preserve">目前我区广大农村地区及部分重点区域存在监控覆盖率不足、智能化终端占比较少、人工智能等现代化技防手段应用不够等问题，亟需对全区公共安全视频监控盲区进行补盲并加强视频解析和应用能力。根据《</w:t>
      </w:r>
      <w:bookmarkStart w:id="195" w:name="OLE_LINK4"/>
      <w:r>
        <w:rPr>
          <w:rFonts w:hint="eastAsia" w:ascii="宋体" w:hAnsi="宋体"/>
          <w:sz w:val="24"/>
          <w:szCs w:val="24"/>
        </w:rPr>
        <w:t xml:space="preserve">公共安全视频图像信息系统管理条例</w:t>
      </w:r>
      <w:bookmarkEnd w:id="195"/>
      <w:r>
        <w:rPr>
          <w:rFonts w:hint="eastAsia" w:ascii="宋体" w:hAnsi="宋体"/>
          <w:sz w:val="24"/>
          <w:szCs w:val="24"/>
        </w:rPr>
        <w:t xml:space="preserve">》相关要求和我区公共安全视频监控现状启动江宁区公共安全视频监控补盲及能力提升服务项目招标采购。</w:t>
      </w:r>
      <w:r/>
    </w:p>
    <w:p>
      <w:pPr>
        <w:ind w:firstLine="480"/>
        <w:spacing w:line="360" w:lineRule="auto"/>
        <w:rPr>
          <w:rFonts w:hint="eastAsia" w:ascii="宋体" w:hAnsi="宋体"/>
          <w:sz w:val="24"/>
          <w:szCs w:val="24"/>
        </w:rPr>
      </w:pPr>
      <w:r>
        <w:rPr>
          <w:rFonts w:hint="eastAsia" w:ascii="宋体" w:hAnsi="宋体"/>
          <w:sz w:val="24"/>
          <w:szCs w:val="24"/>
        </w:rPr>
        <w:t xml:space="preserve">江宁区公共安全视频监控补盲及能力提升服务项目采购单位为南京市江宁区城市数字治理中心，主要应用方向为城市治理和公安“打防控”实战，清单中1-10项主要服务用户主体为南京市公安局江宁分局，11-15项服务用户主体为我区各个业务部门及下属街道园区等单位。</w:t>
      </w:r>
      <w:r/>
    </w:p>
    <w:p>
      <w:pPr>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ind w:firstLine="480"/>
        <w:spacing w:line="360" w:lineRule="auto"/>
        <w:rPr>
          <w:rFonts w:hint="eastAsia" w:ascii="宋体" w:hAnsi="宋体"/>
          <w:sz w:val="24"/>
          <w:szCs w:val="24"/>
        </w:rPr>
      </w:pPr>
      <w:r>
        <w:rPr>
          <w:rFonts w:hint="eastAsia" w:ascii="宋体" w:hAnsi="宋体"/>
          <w:sz w:val="24"/>
          <w:szCs w:val="24"/>
        </w:rPr>
        <w:t xml:space="preserve">1.政策文件</w:t>
      </w:r>
      <w:r/>
    </w:p>
    <w:p>
      <w:pPr>
        <w:ind w:firstLine="480"/>
        <w:spacing w:line="360" w:lineRule="auto"/>
        <w:rPr>
          <w:rFonts w:hint="eastAsia" w:ascii="宋体" w:hAnsi="宋体"/>
          <w:sz w:val="24"/>
          <w:szCs w:val="24"/>
        </w:rPr>
      </w:pPr>
      <w:r>
        <w:rPr>
          <w:rFonts w:hint="eastAsia" w:ascii="宋体" w:hAnsi="宋体"/>
          <w:sz w:val="24"/>
          <w:szCs w:val="24"/>
        </w:rPr>
        <w:t xml:space="preserve">《关于加强社会治安防控体系建设的意见》（中办发[2014]69号）</w:t>
      </w:r>
      <w:r/>
    </w:p>
    <w:p>
      <w:pPr>
        <w:ind w:firstLine="480"/>
        <w:spacing w:line="360" w:lineRule="auto"/>
        <w:rPr>
          <w:rFonts w:hint="eastAsia" w:ascii="宋体" w:hAnsi="宋体"/>
          <w:sz w:val="24"/>
          <w:szCs w:val="24"/>
        </w:rPr>
      </w:pPr>
      <w:r>
        <w:rPr>
          <w:rFonts w:hint="eastAsia" w:ascii="宋体" w:hAnsi="宋体"/>
          <w:sz w:val="24"/>
          <w:szCs w:val="24"/>
        </w:rPr>
        <w:t xml:space="preserve">《公共安全视频图像信息联网共享应用标准体系(2017版)》中央综治办、国家发改委中综秘[2017]3号</w:t>
      </w:r>
      <w:r/>
    </w:p>
    <w:p>
      <w:pPr>
        <w:ind w:firstLine="480"/>
        <w:spacing w:line="360" w:lineRule="auto"/>
        <w:rPr>
          <w:rFonts w:hint="eastAsia" w:ascii="宋体" w:hAnsi="宋体"/>
          <w:sz w:val="24"/>
          <w:szCs w:val="24"/>
        </w:rPr>
      </w:pPr>
      <w:r>
        <w:rPr>
          <w:rFonts w:hint="eastAsia" w:ascii="宋体" w:hAnsi="宋体"/>
          <w:sz w:val="24"/>
          <w:szCs w:val="24"/>
        </w:rPr>
        <w:t xml:space="preserve">《全省公安机关视频监控系统联网技术指导意见》（苏公传发〔2017〕708号)</w:t>
      </w:r>
      <w:r/>
    </w:p>
    <w:p>
      <w:pPr>
        <w:ind w:firstLine="480"/>
        <w:spacing w:line="360" w:lineRule="auto"/>
        <w:rPr>
          <w:rFonts w:hint="eastAsia" w:ascii="宋体" w:hAnsi="宋体"/>
          <w:sz w:val="24"/>
          <w:szCs w:val="24"/>
        </w:rPr>
      </w:pPr>
      <w:r>
        <w:rPr>
          <w:rFonts w:hint="eastAsia" w:ascii="宋体" w:hAnsi="宋体"/>
          <w:sz w:val="24"/>
          <w:szCs w:val="24"/>
        </w:rPr>
        <w:t xml:space="preserve">《关于规范推进公安视频图像智能化应用建设的通知》（公科信[2019]36号）</w:t>
      </w:r>
      <w:r/>
    </w:p>
    <w:p>
      <w:pPr>
        <w:ind w:firstLine="480"/>
        <w:spacing w:line="360" w:lineRule="auto"/>
        <w:rPr>
          <w:rFonts w:hint="eastAsia" w:ascii="宋体" w:hAnsi="宋体"/>
          <w:sz w:val="24"/>
          <w:szCs w:val="24"/>
        </w:rPr>
      </w:pPr>
      <w:r>
        <w:rPr>
          <w:rFonts w:hint="eastAsia" w:ascii="宋体" w:hAnsi="宋体"/>
          <w:sz w:val="24"/>
          <w:szCs w:val="24"/>
        </w:rPr>
        <w:t xml:space="preserve">《公安视频图像智能化建设应用指南》（公科信[2020]48号）</w:t>
      </w:r>
      <w:r/>
    </w:p>
    <w:p>
      <w:pPr>
        <w:ind w:firstLine="480"/>
        <w:spacing w:line="360" w:lineRule="auto"/>
        <w:rPr>
          <w:rFonts w:hint="eastAsia" w:ascii="宋体" w:hAnsi="宋体"/>
          <w:sz w:val="24"/>
          <w:szCs w:val="24"/>
        </w:rPr>
      </w:pPr>
      <w:r>
        <w:rPr>
          <w:rFonts w:hint="eastAsia" w:ascii="宋体" w:hAnsi="宋体"/>
          <w:sz w:val="24"/>
          <w:szCs w:val="24"/>
        </w:rPr>
        <w:t xml:space="preserve">《智慧版技防城建设标准》（苏公厅〔2021〕704号文）</w:t>
      </w:r>
      <w:r/>
    </w:p>
    <w:p>
      <w:pPr>
        <w:ind w:firstLine="480"/>
        <w:spacing w:line="360" w:lineRule="auto"/>
        <w:rPr>
          <w:rFonts w:hint="eastAsia" w:ascii="宋体" w:hAnsi="宋体"/>
          <w:sz w:val="24"/>
          <w:szCs w:val="24"/>
        </w:rPr>
      </w:pPr>
      <w:r>
        <w:rPr>
          <w:rFonts w:hint="eastAsia" w:ascii="宋体" w:hAnsi="宋体"/>
          <w:sz w:val="24"/>
          <w:szCs w:val="24"/>
        </w:rPr>
        <w:t xml:space="preserve">《全市公安机关创建全国社会治安防控体系示范城市实施方案》（宁公传发〔2021〕611号）</w:t>
      </w:r>
      <w:r/>
    </w:p>
    <w:p>
      <w:pPr>
        <w:ind w:firstLine="480"/>
        <w:spacing w:line="360" w:lineRule="auto"/>
        <w:rPr>
          <w:rFonts w:hint="eastAsia" w:ascii="宋体" w:hAnsi="宋体"/>
          <w:sz w:val="24"/>
          <w:szCs w:val="24"/>
        </w:rPr>
      </w:pPr>
      <w:r>
        <w:rPr>
          <w:rFonts w:hint="eastAsia" w:ascii="宋体" w:hAnsi="宋体"/>
          <w:sz w:val="24"/>
          <w:szCs w:val="24"/>
        </w:rPr>
        <w:t xml:space="preserve">《社会治安防控体系示范城市创建分局层面责任清单》（宁公传发〔2021〕754号）</w:t>
      </w:r>
      <w:r/>
    </w:p>
    <w:p>
      <w:pPr>
        <w:ind w:firstLine="480"/>
        <w:spacing w:line="360" w:lineRule="auto"/>
        <w:rPr>
          <w:rFonts w:hint="eastAsia" w:ascii="宋体" w:hAnsi="宋体"/>
          <w:sz w:val="24"/>
          <w:szCs w:val="24"/>
        </w:rPr>
      </w:pPr>
      <w:r>
        <w:rPr>
          <w:rFonts w:hint="eastAsia" w:ascii="宋体" w:hAnsi="宋体"/>
          <w:sz w:val="24"/>
          <w:szCs w:val="24"/>
        </w:rPr>
        <w:t xml:space="preserve">《全市公共安全视频监控建设指导意见》</w:t>
      </w:r>
      <w:r/>
    </w:p>
    <w:p>
      <w:pPr>
        <w:ind w:firstLine="480"/>
        <w:spacing w:line="360" w:lineRule="auto"/>
        <w:rPr>
          <w:rFonts w:hint="eastAsia" w:ascii="宋体" w:hAnsi="宋体"/>
          <w:sz w:val="24"/>
          <w:szCs w:val="24"/>
        </w:rPr>
      </w:pPr>
      <w:r>
        <w:rPr>
          <w:rFonts w:hint="eastAsia" w:ascii="宋体" w:hAnsi="宋体"/>
          <w:sz w:val="24"/>
          <w:szCs w:val="24"/>
        </w:rPr>
        <w:t xml:space="preserve">2.规范标准</w:t>
      </w:r>
      <w:r/>
    </w:p>
    <w:p>
      <w:pPr>
        <w:ind w:firstLine="480"/>
        <w:spacing w:line="360" w:lineRule="auto"/>
        <w:rPr>
          <w:rFonts w:hint="eastAsia" w:ascii="宋体" w:hAnsi="宋体"/>
          <w:sz w:val="24"/>
          <w:szCs w:val="24"/>
        </w:rPr>
      </w:pPr>
      <w:r>
        <w:rPr>
          <w:rFonts w:hint="eastAsia" w:ascii="宋体" w:hAnsi="宋体"/>
          <w:sz w:val="24"/>
          <w:szCs w:val="24"/>
        </w:rPr>
        <w:t xml:space="preserve">《社会治安综合治理基础数据规范》（GB/T 31000-2015）</w:t>
      </w:r>
      <w:r/>
    </w:p>
    <w:p>
      <w:pPr>
        <w:ind w:firstLine="480"/>
        <w:spacing w:line="360" w:lineRule="auto"/>
        <w:rPr>
          <w:rFonts w:hint="eastAsia" w:ascii="宋体" w:hAnsi="宋体"/>
          <w:sz w:val="24"/>
          <w:szCs w:val="24"/>
        </w:rPr>
      </w:pPr>
      <w:r>
        <w:rPr>
          <w:rFonts w:hint="eastAsia" w:ascii="宋体" w:hAnsi="宋体"/>
          <w:sz w:val="24"/>
          <w:szCs w:val="24"/>
        </w:rPr>
        <w:t xml:space="preserve">《安全防范视频监控人脸识别系统技术要求》（GB/T 31488-2015）</w:t>
      </w:r>
      <w:r/>
    </w:p>
    <w:p>
      <w:pPr>
        <w:ind w:firstLine="480"/>
        <w:spacing w:line="360" w:lineRule="auto"/>
        <w:rPr>
          <w:rFonts w:hint="eastAsia" w:ascii="宋体" w:hAnsi="宋体"/>
          <w:sz w:val="24"/>
          <w:szCs w:val="24"/>
        </w:rPr>
      </w:pPr>
      <w:r>
        <w:rPr>
          <w:rFonts w:hint="eastAsia" w:ascii="宋体" w:hAnsi="宋体"/>
          <w:sz w:val="24"/>
          <w:szCs w:val="24"/>
        </w:rPr>
        <w:t xml:space="preserve">《公共安全视频监控联网系统信息传输、交换、控制技术要求》（GB/T 28181-2022）</w:t>
      </w:r>
      <w:r/>
    </w:p>
    <w:p>
      <w:pPr>
        <w:ind w:firstLine="480"/>
        <w:spacing w:line="360" w:lineRule="auto"/>
        <w:rPr>
          <w:rFonts w:hint="eastAsia" w:ascii="宋体" w:hAnsi="宋体"/>
          <w:sz w:val="24"/>
          <w:szCs w:val="24"/>
        </w:rPr>
      </w:pPr>
      <w:r>
        <w:rPr>
          <w:rFonts w:hint="eastAsia" w:ascii="宋体" w:hAnsi="宋体"/>
          <w:sz w:val="24"/>
          <w:szCs w:val="24"/>
        </w:rPr>
        <w:t xml:space="preserve">《通信线路工程验收规范》（GB 51171-2016）</w:t>
      </w:r>
      <w:r/>
    </w:p>
    <w:p>
      <w:pPr>
        <w:ind w:firstLine="480"/>
        <w:spacing w:line="360" w:lineRule="auto"/>
        <w:rPr>
          <w:rFonts w:hint="eastAsia" w:ascii="宋体" w:hAnsi="宋体"/>
          <w:sz w:val="24"/>
          <w:szCs w:val="24"/>
        </w:rPr>
      </w:pPr>
      <w:r>
        <w:rPr>
          <w:rFonts w:hint="eastAsia" w:ascii="宋体" w:hAnsi="宋体"/>
          <w:sz w:val="24"/>
          <w:szCs w:val="24"/>
        </w:rPr>
        <w:t xml:space="preserve">《公共安全视频监控数字视音频编解码技术要求》（GB/T 25724-2017）</w:t>
      </w:r>
      <w:r/>
    </w:p>
    <w:p>
      <w:pPr>
        <w:ind w:firstLine="480"/>
        <w:spacing w:line="360" w:lineRule="auto"/>
        <w:rPr>
          <w:rFonts w:hint="eastAsia" w:ascii="宋体" w:hAnsi="宋体"/>
          <w:sz w:val="24"/>
          <w:szCs w:val="24"/>
        </w:rPr>
      </w:pPr>
      <w:r>
        <w:rPr>
          <w:rFonts w:hint="eastAsia" w:ascii="宋体" w:hAnsi="宋体"/>
          <w:sz w:val="24"/>
          <w:szCs w:val="24"/>
        </w:rPr>
        <w:t xml:space="preserve">《公共安全视频监控联网信息安全技术要求》（GB 35114-2017）</w:t>
      </w:r>
      <w:r/>
    </w:p>
    <w:p>
      <w:pPr>
        <w:ind w:firstLine="480"/>
        <w:spacing w:line="360" w:lineRule="auto"/>
        <w:rPr>
          <w:rFonts w:hint="eastAsia" w:ascii="宋体" w:hAnsi="宋体"/>
          <w:sz w:val="24"/>
          <w:szCs w:val="24"/>
        </w:rPr>
      </w:pPr>
      <w:r>
        <w:rPr>
          <w:rFonts w:hint="eastAsia" w:ascii="宋体" w:hAnsi="宋体"/>
          <w:sz w:val="24"/>
          <w:szCs w:val="24"/>
        </w:rPr>
        <w:t xml:space="preserve">《公共安全人脸识别应用图像技术要求》（GB/T 35678-2017）</w:t>
      </w:r>
      <w:r/>
    </w:p>
    <w:p>
      <w:pPr>
        <w:ind w:firstLine="480"/>
        <w:spacing w:line="360" w:lineRule="auto"/>
        <w:rPr>
          <w:rFonts w:hint="eastAsia" w:ascii="宋体" w:hAnsi="宋体"/>
          <w:sz w:val="24"/>
          <w:szCs w:val="24"/>
        </w:rPr>
      </w:pPr>
      <w:r>
        <w:rPr>
          <w:rFonts w:hint="eastAsia" w:ascii="宋体" w:hAnsi="宋体"/>
          <w:sz w:val="24"/>
          <w:szCs w:val="24"/>
        </w:rPr>
        <w:t xml:space="preserve">《通信管道工程施工及验收标准》（GB/T 50374-2018）</w:t>
      </w:r>
      <w:r/>
    </w:p>
    <w:p>
      <w:pPr>
        <w:ind w:firstLine="480"/>
        <w:spacing w:line="360" w:lineRule="auto"/>
        <w:rPr>
          <w:rFonts w:hint="eastAsia" w:ascii="宋体" w:hAnsi="宋体"/>
          <w:sz w:val="24"/>
          <w:szCs w:val="24"/>
        </w:rPr>
      </w:pPr>
      <w:r>
        <w:rPr>
          <w:rFonts w:hint="eastAsia" w:ascii="宋体" w:hAnsi="宋体"/>
          <w:sz w:val="24"/>
          <w:szCs w:val="24"/>
        </w:rPr>
        <w:t xml:space="preserve">《公共安全重点区域视频图像信息采集规范》（GB 37300-2018）</w:t>
      </w:r>
      <w:r/>
    </w:p>
    <w:p>
      <w:pPr>
        <w:ind w:firstLine="480"/>
        <w:spacing w:line="360" w:lineRule="auto"/>
        <w:rPr>
          <w:rFonts w:hint="eastAsia" w:ascii="宋体" w:hAnsi="宋体"/>
          <w:sz w:val="24"/>
          <w:szCs w:val="24"/>
        </w:rPr>
      </w:pPr>
      <w:r>
        <w:rPr>
          <w:rFonts w:hint="eastAsia" w:ascii="宋体" w:hAnsi="宋体"/>
          <w:sz w:val="24"/>
          <w:szCs w:val="24"/>
        </w:rPr>
        <w:t xml:space="preserve">《信息安全技术网络安全等级保护基本要求》（GB/T 22239-2019）</w:t>
      </w:r>
      <w:r/>
    </w:p>
    <w:p>
      <w:pPr>
        <w:ind w:firstLine="480"/>
        <w:spacing w:line="360" w:lineRule="auto"/>
        <w:rPr>
          <w:rFonts w:hint="eastAsia" w:ascii="宋体" w:hAnsi="宋体"/>
          <w:sz w:val="24"/>
          <w:szCs w:val="24"/>
        </w:rPr>
      </w:pPr>
      <w:r>
        <w:rPr>
          <w:rFonts w:hint="eastAsia" w:ascii="宋体" w:hAnsi="宋体"/>
          <w:sz w:val="24"/>
          <w:szCs w:val="24"/>
        </w:rPr>
        <w:t xml:space="preserve">《信息安全技术网络安全等级保护定级指南》（GB/T 22240-2020）</w:t>
      </w:r>
      <w:r/>
    </w:p>
    <w:p>
      <w:pPr>
        <w:ind w:firstLine="480"/>
        <w:spacing w:line="360" w:lineRule="auto"/>
        <w:rPr>
          <w:rFonts w:hint="eastAsia" w:ascii="宋体" w:hAnsi="宋体"/>
          <w:sz w:val="24"/>
          <w:szCs w:val="24"/>
        </w:rPr>
      </w:pPr>
      <w:r>
        <w:rPr>
          <w:rFonts w:hint="eastAsia" w:ascii="宋体" w:hAnsi="宋体"/>
          <w:sz w:val="24"/>
          <w:szCs w:val="24"/>
        </w:rPr>
        <w:t xml:space="preserve">《机动车号牌图像自动识别技术规范》（GA/T 833-2016）</w:t>
      </w:r>
      <w:r/>
    </w:p>
    <w:p>
      <w:pPr>
        <w:ind w:firstLine="480"/>
        <w:spacing w:line="360" w:lineRule="auto"/>
        <w:rPr>
          <w:rFonts w:hint="eastAsia" w:ascii="宋体" w:hAnsi="宋体"/>
          <w:sz w:val="24"/>
          <w:szCs w:val="24"/>
        </w:rPr>
      </w:pPr>
      <w:r>
        <w:rPr>
          <w:rFonts w:hint="eastAsia" w:ascii="宋体" w:hAnsi="宋体"/>
          <w:sz w:val="24"/>
          <w:szCs w:val="24"/>
        </w:rPr>
        <w:t xml:space="preserve">《安全防范工程建设与维护保养费用预算编制办法》（GA/T 70-2014）</w:t>
      </w:r>
      <w:r/>
    </w:p>
    <w:p>
      <w:pPr>
        <w:ind w:firstLine="480"/>
        <w:spacing w:line="360" w:lineRule="auto"/>
        <w:rPr>
          <w:rFonts w:hint="eastAsia" w:ascii="宋体" w:hAnsi="宋体"/>
          <w:sz w:val="24"/>
          <w:szCs w:val="24"/>
        </w:rPr>
      </w:pPr>
      <w:r>
        <w:rPr>
          <w:rFonts w:hint="eastAsia" w:ascii="宋体" w:hAnsi="宋体"/>
          <w:sz w:val="24"/>
          <w:szCs w:val="24"/>
        </w:rPr>
        <w:t xml:space="preserve">《安全防范工程技术文件编制深度要求》（GA/T 1185-2014）</w:t>
      </w:r>
      <w:r/>
    </w:p>
    <w:p>
      <w:pPr>
        <w:ind w:firstLine="480"/>
        <w:spacing w:line="360" w:lineRule="auto"/>
        <w:rPr>
          <w:rFonts w:hint="eastAsia" w:ascii="宋体" w:hAnsi="宋体"/>
          <w:sz w:val="24"/>
          <w:szCs w:val="24"/>
        </w:rPr>
      </w:pPr>
      <w:r>
        <w:rPr>
          <w:rFonts w:hint="eastAsia" w:ascii="宋体" w:hAnsi="宋体"/>
          <w:sz w:val="24"/>
          <w:szCs w:val="24"/>
        </w:rPr>
        <w:t xml:space="preserve">《人脸识别设备通用规范》（SJ/T 11608-2016）</w:t>
      </w:r>
      <w:r/>
    </w:p>
    <w:p>
      <w:pPr>
        <w:ind w:firstLine="480"/>
        <w:spacing w:line="360" w:lineRule="auto"/>
        <w:rPr>
          <w:rFonts w:hint="eastAsia" w:ascii="宋体" w:hAnsi="宋体"/>
          <w:sz w:val="24"/>
          <w:szCs w:val="24"/>
        </w:rPr>
      </w:pPr>
      <w:r>
        <w:rPr>
          <w:rFonts w:hint="eastAsia" w:ascii="宋体" w:hAnsi="宋体"/>
          <w:sz w:val="24"/>
          <w:szCs w:val="24"/>
        </w:rPr>
        <w:t xml:space="preserve">《公安视频图像分析系统第1部分：通用技术要求》(GA/T 1399.1-2017)</w:t>
      </w:r>
      <w:r/>
    </w:p>
    <w:p>
      <w:pPr>
        <w:ind w:firstLine="480"/>
        <w:spacing w:line="360" w:lineRule="auto"/>
        <w:rPr>
          <w:rFonts w:hint="eastAsia" w:ascii="宋体" w:hAnsi="宋体"/>
          <w:sz w:val="24"/>
          <w:szCs w:val="24"/>
        </w:rPr>
      </w:pPr>
      <w:r>
        <w:rPr>
          <w:rFonts w:hint="eastAsia" w:ascii="宋体" w:hAnsi="宋体"/>
          <w:sz w:val="24"/>
          <w:szCs w:val="24"/>
        </w:rPr>
        <w:t xml:space="preserve">《公安视频图像分析系统第2部分：视频图像内容分析及描述技术要求》(GA/T1399.2-2017)</w:t>
      </w:r>
      <w:r/>
    </w:p>
    <w:p>
      <w:pPr>
        <w:ind w:firstLine="480"/>
        <w:spacing w:line="360" w:lineRule="auto"/>
        <w:rPr>
          <w:rFonts w:hint="eastAsia" w:ascii="宋体" w:hAnsi="宋体"/>
          <w:sz w:val="24"/>
          <w:szCs w:val="24"/>
        </w:rPr>
      </w:pPr>
      <w:r>
        <w:rPr>
          <w:rFonts w:hint="eastAsia" w:ascii="宋体" w:hAnsi="宋体"/>
          <w:sz w:val="24"/>
          <w:szCs w:val="24"/>
        </w:rPr>
        <w:t xml:space="preserve">《公安视频图像信息应用系统第1部分：通用技术要求》(GA/T 1400.1-2017)</w:t>
      </w:r>
      <w:r/>
    </w:p>
    <w:p>
      <w:pPr>
        <w:ind w:firstLine="480"/>
        <w:spacing w:line="360" w:lineRule="auto"/>
        <w:rPr>
          <w:rFonts w:hint="eastAsia" w:ascii="宋体" w:hAnsi="宋体"/>
          <w:sz w:val="24"/>
          <w:szCs w:val="24"/>
        </w:rPr>
      </w:pPr>
      <w:r>
        <w:rPr>
          <w:rFonts w:hint="eastAsia" w:ascii="宋体" w:hAnsi="宋体"/>
          <w:sz w:val="24"/>
          <w:szCs w:val="24"/>
        </w:rPr>
        <w:t xml:space="preserve">《公安视频图像信息应用系统第2部分：应用平台技术要求》(GA/T 1400.2-2017)</w:t>
      </w:r>
      <w:r/>
    </w:p>
    <w:p>
      <w:pPr>
        <w:ind w:firstLine="480"/>
        <w:spacing w:line="360" w:lineRule="auto"/>
        <w:rPr>
          <w:rFonts w:hint="eastAsia" w:ascii="宋体" w:hAnsi="宋体"/>
          <w:sz w:val="24"/>
          <w:szCs w:val="24"/>
        </w:rPr>
      </w:pPr>
      <w:r>
        <w:rPr>
          <w:rFonts w:hint="eastAsia" w:ascii="宋体" w:hAnsi="宋体"/>
          <w:sz w:val="24"/>
          <w:szCs w:val="24"/>
        </w:rPr>
        <w:t xml:space="preserve">《公安视频图像信息应用系统第3部分：数据库技术要求》(GA/T 1400.3-2017)</w:t>
      </w:r>
      <w:r/>
    </w:p>
    <w:p>
      <w:pPr>
        <w:ind w:firstLine="480"/>
        <w:spacing w:line="360" w:lineRule="auto"/>
        <w:rPr>
          <w:rFonts w:hint="eastAsia" w:ascii="宋体" w:hAnsi="宋体"/>
          <w:sz w:val="24"/>
          <w:szCs w:val="24"/>
        </w:rPr>
      </w:pPr>
      <w:r>
        <w:rPr>
          <w:rFonts w:hint="eastAsia" w:ascii="宋体" w:hAnsi="宋体"/>
          <w:sz w:val="24"/>
          <w:szCs w:val="24"/>
        </w:rPr>
        <w:t xml:space="preserve">《公安视频图像信息应用系统第4部分接口协议要求》(GA/T 1400.4-2017)</w:t>
      </w:r>
      <w:r/>
    </w:p>
    <w:p>
      <w:pPr>
        <w:ind w:firstLine="480"/>
        <w:spacing w:line="360" w:lineRule="auto"/>
        <w:rPr>
          <w:rFonts w:hint="eastAsia" w:ascii="宋体" w:hAnsi="宋体"/>
          <w:sz w:val="24"/>
          <w:szCs w:val="24"/>
        </w:rPr>
      </w:pPr>
      <w:r>
        <w:rPr>
          <w:rFonts w:hint="eastAsia" w:ascii="宋体" w:hAnsi="宋体"/>
          <w:sz w:val="24"/>
          <w:szCs w:val="24"/>
        </w:rPr>
        <w:t xml:space="preserve">《安全防范人脸识别应用分类》（GA/T 1470-2018）</w:t>
      </w:r>
      <w:r/>
    </w:p>
    <w:p>
      <w:pPr>
        <w:ind w:firstLine="480"/>
        <w:spacing w:line="360" w:lineRule="auto"/>
        <w:rPr>
          <w:rFonts w:hint="eastAsia" w:ascii="宋体" w:hAnsi="宋体"/>
          <w:sz w:val="24"/>
          <w:szCs w:val="24"/>
        </w:rPr>
      </w:pPr>
      <w:r>
        <w:rPr>
          <w:rFonts w:hint="eastAsia" w:ascii="宋体" w:hAnsi="宋体"/>
          <w:sz w:val="24"/>
          <w:szCs w:val="24"/>
        </w:rPr>
        <w:t xml:space="preserve">《公安视频监控人像/人脸识别应用技术要求》（GA/T 1756-2020）</w:t>
      </w:r>
      <w:r/>
    </w:p>
    <w:p>
      <w:pPr>
        <w:ind w:firstLine="480"/>
        <w:spacing w:line="360" w:lineRule="auto"/>
        <w:rPr>
          <w:rFonts w:hint="eastAsia" w:ascii="宋体" w:hAnsi="宋体"/>
          <w:sz w:val="24"/>
          <w:szCs w:val="24"/>
        </w:rPr>
      </w:pPr>
      <w:r>
        <w:rPr>
          <w:rFonts w:hint="eastAsia" w:ascii="宋体" w:hAnsi="宋体"/>
          <w:sz w:val="24"/>
          <w:szCs w:val="24"/>
        </w:rPr>
        <w:t xml:space="preserve">《公安视频图像信息系统安全技术要求》（GA/T 1788-2021）</w:t>
      </w:r>
      <w:r/>
    </w:p>
    <w:p>
      <w:pPr>
        <w:ind w:firstLine="480"/>
        <w:spacing w:line="360" w:lineRule="auto"/>
        <w:rPr>
          <w:rFonts w:hint="eastAsia" w:ascii="宋体" w:hAnsi="宋体"/>
          <w:sz w:val="24"/>
          <w:szCs w:val="24"/>
        </w:rPr>
      </w:pPr>
      <w:r>
        <w:rPr>
          <w:rFonts w:hint="eastAsia" w:ascii="宋体" w:hAnsi="宋体"/>
          <w:sz w:val="24"/>
          <w:szCs w:val="24"/>
        </w:rPr>
        <w:t xml:space="preserve">招标文件涉及标准中未标年号的一律采用最新的标准；随着标准的修订，以修订后的最新标准为依据。</w:t>
      </w:r>
      <w:r/>
    </w:p>
    <w:p>
      <w:pPr>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716"/>
        <w:tblW w:w="4874" w:type="pct"/>
        <w:jc w:val="center"/>
        <w:tblLayout w:type="fixed"/>
        <w:tblCellMar>
          <w:left w:w="108" w:type="dxa"/>
          <w:top w:w="0" w:type="dxa"/>
          <w:right w:w="108" w:type="dxa"/>
          <w:bottom w:w="0" w:type="dxa"/>
        </w:tblCellMar>
        <w:tblLook w:val="04A0" w:firstRow="1" w:lastRow="0" w:firstColumn="1" w:lastColumn="0" w:noHBand="0" w:noVBand="1"/>
      </w:tblPr>
      <w:tblGrid>
        <w:gridCol w:w="669"/>
        <w:gridCol w:w="1427"/>
        <w:gridCol w:w="789"/>
        <w:gridCol w:w="635"/>
        <w:gridCol w:w="1051"/>
        <w:gridCol w:w="988"/>
        <w:gridCol w:w="1226"/>
        <w:gridCol w:w="686"/>
        <w:gridCol w:w="1189"/>
        <w:gridCol w:w="1051"/>
      </w:tblGrid>
      <w:tr>
        <w:trPr>
          <w:jc w:val="center"/>
          <w:trHeight w:val="432"/>
        </w:trPr>
        <w:tc>
          <w:tcPr>
            <w:shd w:val="clear" w:color="000000" w:fill="ffffff"/>
            <w:tcBorders>
              <w:top w:val="single" w:color="auto"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bookmarkStart w:id="196" w:name="_Hlk215170826"/>
            <w:r>
              <w:rPr>
                <w:rFonts w:hint="eastAsia" w:ascii="宋体" w:hAnsi="宋体" w:cs="宋体"/>
                <w:sz w:val="18"/>
                <w:szCs w:val="18"/>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73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val="en-US" w:eastAsia="zh-CN"/>
              </w:rPr>
              <w:t xml:space="preserve">分项</w:t>
            </w:r>
            <w:r>
              <w:rPr>
                <w:rFonts w:hint="eastAsia" w:ascii="宋体" w:hAnsi="宋体" w:cs="宋体"/>
                <w:sz w:val="18"/>
                <w:szCs w:val="18"/>
              </w:rPr>
              <w:t xml:space="preserve">名称</w:t>
            </w:r>
            <w:r/>
          </w:p>
        </w:tc>
        <w:tc>
          <w:tcPr>
            <w:shd w:val="clear" w:color="000000" w:fill="ffffff"/>
            <w:tcBorders>
              <w:top w:val="single" w:color="auto"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数量</w:t>
            </w:r>
            <w:r/>
          </w:p>
        </w:tc>
        <w:tc>
          <w:tcPr>
            <w:tcBorders>
              <w:top w:val="single" w:color="auto" w:sz="4" w:space="0"/>
              <w:left w:val="none" w:color="000000" w:sz="4" w:space="0"/>
              <w:bottom w:val="single" w:color="auto" w:sz="4" w:space="0"/>
              <w:right w:val="single" w:color="auto" w:sz="4" w:space="0"/>
            </w:tcBorders>
            <w:tcW w:w="32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单价上限（元）</w:t>
            </w:r>
            <w:r/>
          </w:p>
        </w:tc>
        <w:tc>
          <w:tcPr>
            <w:tcBorders>
              <w:top w:val="single" w:color="auto"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产品类型</w:t>
            </w:r>
            <w:r/>
          </w:p>
        </w:tc>
        <w:tc>
          <w:tcPr>
            <w:tcBorders>
              <w:top w:val="single" w:color="auto"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所属行业</w:t>
            </w:r>
            <w:r/>
          </w:p>
        </w:tc>
        <w:tc>
          <w:tcPr>
            <w:tcBorders>
              <w:top w:val="single" w:color="auto"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属性</w:t>
            </w:r>
            <w:r/>
          </w:p>
        </w:tc>
        <w:tc>
          <w:tcPr>
            <w:tcBorders>
              <w:top w:val="single" w:color="auto"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政府强制采购节能产品</w:t>
            </w:r>
            <w:r/>
          </w:p>
        </w:tc>
        <w:tc>
          <w:tcPr>
            <w:tcBorders>
              <w:top w:val="single" w:color="auto"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数据交易类型</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900万像素环保卡口采集服务</w:t>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394</w:t>
            </w:r>
            <w:r/>
          </w:p>
        </w:tc>
        <w:tc>
          <w:tcPr>
            <w:tcBorders>
              <w:top w:val="none" w:color="000000" w:sz="4" w:space="0"/>
              <w:left w:val="none" w:color="000000" w:sz="4" w:space="0"/>
              <w:bottom w:val="single" w:color="auto" w:sz="4" w:space="0"/>
              <w:right w:val="single" w:color="auto" w:sz="4" w:space="0"/>
            </w:tcBorders>
            <w:tcW w:w="32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主要产品</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数据服务</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bookmarkStart w:id="197" w:name="OLE_LINK12"/>
            <w:r>
              <w:rPr>
                <w:rFonts w:hint="eastAsia" w:ascii="宋体" w:hAnsi="宋体" w:cs="宋体"/>
                <w:sz w:val="18"/>
                <w:szCs w:val="18"/>
              </w:rPr>
              <w:t xml:space="preserve">900万像素生态卡口采集服务</w:t>
            </w:r>
            <w:bookmarkEnd w:id="197"/>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215</w:t>
            </w:r>
            <w:r/>
          </w:p>
        </w:tc>
        <w:tc>
          <w:tcPr>
            <w:tcBorders>
              <w:top w:val="none" w:color="000000" w:sz="4" w:space="0"/>
              <w:left w:val="none" w:color="000000" w:sz="4" w:space="0"/>
              <w:bottom w:val="single" w:color="auto" w:sz="4" w:space="0"/>
              <w:right w:val="single" w:color="auto" w:sz="4" w:space="0"/>
            </w:tcBorders>
            <w:tcW w:w="32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数据服务</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bookmarkStart w:id="198" w:name="_Hlk213519636"/>
            <w:r>
              <w:rPr>
                <w:rFonts w:hint="eastAsia" w:ascii="宋体" w:hAnsi="宋体" w:cs="宋体"/>
                <w:sz w:val="18"/>
                <w:szCs w:val="18"/>
              </w:rPr>
              <w:t xml:space="preserve">全景视频监控摄像机采集服务</w:t>
            </w:r>
            <w:bookmarkEnd w:id="198"/>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514</w:t>
            </w:r>
            <w:r/>
          </w:p>
        </w:tc>
        <w:tc>
          <w:tcPr>
            <w:tcBorders>
              <w:top w:val="none" w:color="000000" w:sz="4" w:space="0"/>
              <w:left w:val="none" w:color="000000" w:sz="4" w:space="0"/>
              <w:bottom w:val="single" w:color="auto" w:sz="4" w:space="0"/>
              <w:right w:val="single" w:color="auto" w:sz="4" w:space="0"/>
            </w:tcBorders>
            <w:tcW w:w="32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主要产品</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数据服务</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双镜头全要素监控摄像机采集服务</w:t>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410</w:t>
            </w:r>
            <w:r/>
          </w:p>
        </w:tc>
        <w:tc>
          <w:tcPr>
            <w:tcBorders>
              <w:top w:val="none" w:color="000000" w:sz="4" w:space="0"/>
              <w:left w:val="none" w:color="000000" w:sz="4" w:space="0"/>
              <w:bottom w:val="single" w:color="auto" w:sz="4" w:space="0"/>
              <w:right w:val="single" w:color="auto" w:sz="4" w:space="0"/>
            </w:tcBorders>
            <w:tcW w:w="32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数据服务</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bookmarkStart w:id="199" w:name="_Hlk213520645"/>
            <w:r>
              <w:rPr>
                <w:rFonts w:hint="eastAsia" w:ascii="宋体" w:hAnsi="宋体" w:cs="宋体"/>
                <w:sz w:val="18"/>
                <w:szCs w:val="18"/>
              </w:rPr>
              <w:t xml:space="preserve">警务云扩容服务</w:t>
            </w:r>
            <w:bookmarkEnd w:id="199"/>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数据工具</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云存储扩容服务</w:t>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主要产品</w:t>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数据工具</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图数融合平台能力提升服务</w:t>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数据服务</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视频人像大数据平台扩容服务</w:t>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数据服务</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公安视频云平台能力提升服务</w:t>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数据服务</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新建步态识别大数据系统服务</w:t>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数据服务</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电动车棚监控接入服务</w:t>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1000</w:t>
            </w:r>
            <w:r/>
          </w:p>
        </w:tc>
        <w:tc>
          <w:tcPr>
            <w:shd w:val="clear" w:color="000000" w:fill="ffffff"/>
            <w:tcBorders>
              <w:top w:val="none" w:color="000000" w:sz="4" w:space="0"/>
              <w:left w:val="none" w:color="000000" w:sz="4" w:space="0"/>
              <w:bottom w:val="single" w:color="auto" w:sz="4" w:space="0"/>
              <w:right w:val="single" w:color="auto"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数据服务</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社会治理解析设备部署服务</w:t>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数据工具</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社会面监控图像接入及数据治理服务</w:t>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100000</w:t>
            </w:r>
            <w:r/>
          </w:p>
        </w:tc>
        <w:tc>
          <w:tcPr>
            <w:shd w:val="clear" w:color="000000" w:fill="ffffff"/>
            <w:tcBorders>
              <w:top w:val="none" w:color="000000" w:sz="4" w:space="0"/>
              <w:left w:val="none" w:color="000000" w:sz="4" w:space="0"/>
              <w:bottom w:val="single" w:color="auto" w:sz="4" w:space="0"/>
              <w:right w:val="single" w:color="auto"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数据服务</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社会治理江宁区视频联网云平台能力提升服务</w:t>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数据服务</w:t>
            </w:r>
            <w:r/>
          </w:p>
        </w:tc>
      </w:tr>
      <w:tr>
        <w:trPr>
          <w:jc w:val="center"/>
          <w:trHeight w:val="276"/>
        </w:trPr>
        <w:tc>
          <w:tcPr>
            <w:shd w:val="clear" w:color="000000" w:fill="ffffff"/>
            <w:tcBorders>
              <w:top w:val="none" w:color="000000" w:sz="4" w:space="0"/>
              <w:left w:val="single" w:color="auto" w:sz="4" w:space="0"/>
              <w:bottom w:val="single" w:color="auto" w:sz="4" w:space="0"/>
              <w:right w:val="single" w:color="auto" w:sz="4" w:space="0"/>
            </w:tcBorders>
            <w:tcW w:w="345"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73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新建社会治理解析及实战服务</w:t>
            </w:r>
            <w:r/>
          </w:p>
        </w:tc>
        <w:tc>
          <w:tcPr>
            <w:shd w:val="clear" w:color="000000" w:fill="ffffff"/>
            <w:tcBorders>
              <w:top w:val="none" w:color="000000" w:sz="4" w:space="0"/>
              <w:left w:val="none" w:color="000000" w:sz="4" w:space="0"/>
              <w:bottom w:val="single" w:color="auto" w:sz="4" w:space="0"/>
              <w:right w:val="single" w:color="auto" w:sz="4" w:space="0"/>
            </w:tcBorders>
            <w:tcW w:w="40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09"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软件和信息技术服务业</w:t>
            </w:r>
            <w:r/>
          </w:p>
        </w:tc>
        <w:tc>
          <w:tcPr>
            <w:tcBorders>
              <w:top w:val="none" w:color="000000" w:sz="4" w:space="0"/>
              <w:left w:val="none" w:color="000000" w:sz="4" w:space="0"/>
              <w:bottom w:val="single" w:color="auto" w:sz="4" w:space="0"/>
              <w:right w:val="single" w:color="auto" w:sz="4" w:space="0"/>
            </w:tcBorders>
            <w:tcW w:w="353"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w:t>
            </w:r>
            <w:r/>
          </w:p>
        </w:tc>
        <w:tc>
          <w:tcPr>
            <w:tcBorders>
              <w:top w:val="none" w:color="000000" w:sz="4" w:space="0"/>
              <w:left w:val="none" w:color="000000" w:sz="4" w:space="0"/>
              <w:bottom w:val="single" w:color="auto" w:sz="4" w:space="0"/>
              <w:right w:val="single" w:color="auto" w:sz="4" w:space="0"/>
            </w:tcBorders>
            <w:tcW w:w="612"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否</w:t>
            </w:r>
            <w:r/>
          </w:p>
        </w:tc>
        <w:tc>
          <w:tcPr>
            <w:tcBorders>
              <w:top w:val="none" w:color="000000" w:sz="4" w:space="0"/>
              <w:left w:val="none" w:color="000000" w:sz="4" w:space="0"/>
              <w:bottom w:val="single" w:color="auto" w:sz="4" w:space="0"/>
              <w:right w:val="single" w:color="auto" w:sz="4" w:space="0"/>
            </w:tcBorders>
            <w:tcW w:w="5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数据服务</w:t>
            </w:r>
            <w:bookmarkEnd w:id="196"/>
            <w:r/>
            <w:r/>
          </w:p>
        </w:tc>
      </w:tr>
    </w:tbl>
    <w:p>
      <w:r/>
      <w:r/>
    </w:p>
    <w:p>
      <w:pPr>
        <w:ind w:firstLine="480"/>
        <w:spacing w:line="252"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p>
    <w:p>
      <w:pPr>
        <w:spacing w:line="360" w:lineRule="auto"/>
        <w:rPr>
          <w:rFonts w:hint="eastAsia" w:ascii="宋体" w:hAnsi="宋体"/>
          <w:sz w:val="24"/>
          <w:szCs w:val="24"/>
        </w:rPr>
      </w:pPr>
      <w:r>
        <w:rPr>
          <w:rFonts w:hint="eastAsia" w:ascii="宋体" w:hAnsi="宋体"/>
          <w:sz w:val="24"/>
          <w:szCs w:val="24"/>
        </w:rPr>
        <w:t xml:space="preserve">1.</w:t>
      </w:r>
      <w:bookmarkStart w:id="200" w:name="OLE_LINK13"/>
      <w:r>
        <w:rPr>
          <w:rFonts w:hint="eastAsia" w:ascii="宋体" w:hAnsi="宋体"/>
          <w:sz w:val="24"/>
          <w:szCs w:val="24"/>
        </w:rPr>
        <w:t xml:space="preserve">900万像素环保卡口采集服务</w:t>
      </w:r>
      <w:bookmarkEnd w:id="200"/>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495"/>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宋体"/>
                <w:b/>
                <w:bCs/>
                <w:sz w:val="24"/>
                <w:szCs w:val="24"/>
              </w:rPr>
            </w:pPr>
            <w:r/>
            <w:bookmarkStart w:id="201" w:name="OLE_LINK8"/>
            <w:r/>
            <w:bookmarkStart w:id="202" w:name="_Hlk214464302"/>
            <w:r>
              <w:rPr>
                <w:rFonts w:hint="eastAsia" w:ascii="宋体" w:hAnsi="宋体" w:cs="宋体"/>
                <w:b/>
                <w:bCs/>
                <w:sz w:val="24"/>
                <w:szCs w:val="24"/>
              </w:rPr>
              <w:t xml:space="preserve">900万像素环保卡口采集服务</w:t>
            </w:r>
            <w:bookmarkEnd w:id="201"/>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供应商须在投标文件中提供以下承诺</w:t>
            </w:r>
            <w:r>
              <w:rPr>
                <w:rFonts w:hint="eastAsia" w:ascii="宋体" w:hAnsi="宋体" w:cs="宋体"/>
                <w:b/>
                <w:bCs/>
                <w:sz w:val="24"/>
                <w:szCs w:val="24"/>
                <w:lang w:eastAsia="zh-CN"/>
              </w:rPr>
              <w:t xml:space="preserve">【</w:t>
            </w:r>
            <w:r>
              <w:rPr>
                <w:rFonts w:hint="eastAsia" w:ascii="宋体" w:hAnsi="宋体" w:cs="宋体"/>
                <w:b/>
                <w:bCs/>
                <w:sz w:val="24"/>
                <w:szCs w:val="24"/>
              </w:rPr>
              <w:t xml:space="preserve">承诺函格式自拟，加盖</w:t>
            </w:r>
            <w:r>
              <w:rPr>
                <w:rFonts w:hint="eastAsia" w:ascii="宋体" w:hAnsi="宋体" w:cs="宋体"/>
                <w:b/>
                <w:bCs/>
                <w:sz w:val="24"/>
                <w:szCs w:val="24"/>
                <w:lang w:val="en-US" w:eastAsia="zh-CN"/>
              </w:rPr>
              <w:t xml:space="preserve">投标供应商的</w:t>
            </w:r>
            <w:r>
              <w:rPr>
                <w:rFonts w:hint="eastAsia" w:ascii="宋体" w:hAnsi="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如为联合体投标，须加盖联合体牵头单位的公章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未提供作无效投标处理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p>
          <w:p>
            <w:pPr>
              <w:rPr>
                <w:rFonts w:hint="eastAsia" w:ascii="宋体" w:hAnsi="宋体" w:cs="等线"/>
                <w:b/>
                <w:bCs/>
                <w:sz w:val="24"/>
                <w:szCs w:val="24"/>
              </w:rPr>
            </w:pPr>
            <w:r/>
            <w:bookmarkStart w:id="203" w:name="OLE_LINK15"/>
            <w:r>
              <w:rPr>
                <w:rFonts w:hint="eastAsia" w:ascii="宋体" w:hAnsi="宋体" w:cs="等线"/>
                <w:b/>
                <w:bCs/>
                <w:sz w:val="24"/>
                <w:szCs w:val="24"/>
              </w:rPr>
              <w:t xml:space="preserve">1.900万像素环保卡口采集服务每路供应商至少投入</w:t>
            </w:r>
            <w:r>
              <w:rPr>
                <w:rFonts w:hint="eastAsia" w:ascii="宋体" w:hAnsi="宋体" w:cs="宋体"/>
                <w:b/>
                <w:bCs/>
                <w:sz w:val="24"/>
                <w:szCs w:val="24"/>
              </w:rPr>
              <w:t xml:space="preserve">900万环保卡口摄像机1台、三合一红外补光设备1台、终端服务设备1台，以及配套的卡口杆件、点对点裸纤、接入交换机、配套辅材（含RVV3*1.0mm²、RVVSP2*1.0mm²、RVV3*4mm²、室外超五类网线、水晶头、50PE管、抱箍、金属软管等）等材料设备，供应商必须确保</w:t>
            </w:r>
            <w:r>
              <w:rPr>
                <w:rFonts w:hint="eastAsia" w:ascii="宋体" w:hAnsi="宋体" w:cs="等线"/>
                <w:b/>
                <w:bCs/>
                <w:sz w:val="24"/>
                <w:szCs w:val="24"/>
              </w:rPr>
              <w:t xml:space="preserve">服务期内系统正常工作，采购人不另行支付费用。</w:t>
            </w:r>
            <w:r/>
          </w:p>
          <w:p>
            <w:pPr>
              <w:rPr>
                <w:rFonts w:hint="eastAsia" w:ascii="宋体" w:hAnsi="宋体" w:cs="等线"/>
                <w:sz w:val="24"/>
                <w:szCs w:val="24"/>
              </w:rPr>
            </w:pPr>
            <w:r/>
            <w:bookmarkStart w:id="204" w:name="_Hlk214464262"/>
            <w:r>
              <w:rPr>
                <w:rFonts w:hint="eastAsia" w:ascii="宋体" w:hAnsi="宋体" w:cs="等线"/>
                <w:b/>
                <w:bCs/>
                <w:sz w:val="24"/>
                <w:szCs w:val="24"/>
              </w:rPr>
              <w:t xml:space="preserve">2.</w:t>
            </w:r>
            <w:bookmarkEnd w:id="202"/>
            <w:r/>
            <w:bookmarkEnd w:id="203"/>
            <w:r/>
            <w:bookmarkEnd w:id="204"/>
            <w:r>
              <w:rPr>
                <w:rFonts w:hint="eastAsia" w:ascii="宋体" w:hAnsi="宋体" w:cs="等线"/>
                <w:b/>
                <w:bCs/>
                <w:sz w:val="24"/>
                <w:szCs w:val="24"/>
              </w:rPr>
              <w:t xml:space="preserve">供应商提供的材料设备安装调试完成后，在服务期内持续对所有视频、车辆、人脸人体等感知数据进行采集。</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cs="等线"/>
                <w:sz w:val="24"/>
                <w:szCs w:val="24"/>
              </w:rPr>
            </w:pPr>
            <w:r/>
            <w:bookmarkStart w:id="205" w:name="_Hlk214464319"/>
            <w:r>
              <w:rPr>
                <w:rFonts w:hint="eastAsia" w:ascii="宋体" w:hAnsi="宋体" w:cs="等线"/>
                <w:sz w:val="24"/>
                <w:szCs w:val="24"/>
              </w:rPr>
              <w:t xml:space="preserve">一.服务具体说明</w:t>
            </w:r>
            <w:r/>
          </w:p>
          <w:p>
            <w:pPr>
              <w:rPr>
                <w:rFonts w:hint="eastAsia" w:ascii="宋体" w:hAnsi="宋体" w:cs="等线"/>
                <w:sz w:val="24"/>
                <w:szCs w:val="24"/>
              </w:rPr>
            </w:pPr>
            <w:r>
              <w:rPr>
                <w:rFonts w:hint="eastAsia" w:ascii="宋体" w:hAnsi="宋体" w:cs="等线"/>
                <w:sz w:val="24"/>
                <w:szCs w:val="24"/>
              </w:rPr>
              <w:t xml:space="preserve">1.394路900万像素环保卡口采集服务包括省市边界数量156路，区边界61路，农村出入口177路。</w:t>
            </w:r>
            <w:r/>
          </w:p>
          <w:p>
            <w:pPr>
              <w:rPr>
                <w:rFonts w:hint="eastAsia" w:ascii="宋体" w:hAnsi="宋体" w:cs="宋体"/>
                <w:sz w:val="24"/>
                <w:szCs w:val="24"/>
              </w:rPr>
            </w:pPr>
            <w:r>
              <w:rPr>
                <w:rFonts w:hint="eastAsia" w:ascii="宋体" w:hAnsi="宋体" w:cs="等线"/>
                <w:sz w:val="24"/>
                <w:szCs w:val="24"/>
              </w:rPr>
              <w:t xml:space="preserve">2.</w:t>
            </w:r>
            <w:r>
              <w:rPr>
                <w:rFonts w:hint="eastAsia" w:ascii="宋体" w:hAnsi="宋体" w:cs="宋体"/>
                <w:sz w:val="24"/>
                <w:szCs w:val="24"/>
              </w:rPr>
              <w:t xml:space="preserve">部分点位如无法取电，供应商自行申请电表、开户及相关施工及负责承担3年服务期内产生的电费。</w:t>
            </w:r>
            <w:bookmarkEnd w:id="205"/>
            <w:r/>
            <w:r/>
          </w:p>
          <w:p>
            <w:pPr>
              <w:rPr>
                <w:rFonts w:hint="eastAsia" w:ascii="宋体" w:hAnsi="宋体" w:cs="等线"/>
                <w:sz w:val="24"/>
                <w:szCs w:val="24"/>
              </w:rPr>
            </w:pPr>
            <w:r>
              <w:rPr>
                <w:rFonts w:hint="eastAsia" w:ascii="宋体" w:hAnsi="宋体" w:cs="等线"/>
                <w:b/>
                <w:bCs/>
                <w:sz w:val="24"/>
                <w:szCs w:val="24"/>
              </w:rPr>
              <w:t xml:space="preserve">二．900万环保卡口摄像机不低于以下要求</w:t>
            </w:r>
            <w:r/>
          </w:p>
          <w:p>
            <w:pPr>
              <w:rPr>
                <w:rFonts w:hint="eastAsia" w:ascii="宋体" w:hAnsi="宋体" w:cs="宋体"/>
                <w:b/>
                <w:bCs/>
                <w:sz w:val="24"/>
                <w:szCs w:val="24"/>
              </w:rPr>
            </w:pPr>
            <w:r>
              <w:rPr>
                <w:rFonts w:hint="eastAsia" w:ascii="宋体" w:hAnsi="宋体" w:cs="宋体"/>
                <w:b/>
                <w:bCs/>
                <w:sz w:val="24"/>
                <w:szCs w:val="24"/>
              </w:rPr>
              <w:t xml:space="preserve">▲1.支持前排人脸检测，并识别主驾驶员的性别、是否戴眼镜结构化属性信息，可在抓拍图上叠加主/副驾驶人脸小图和主驾驶员的结构化属性信息。车辆前排人脸抓拍废片率≤1%。前排人脸抓拍率≥99%（提供具有CMA标识的检测报告扫描件并上传至投标系统）。</w:t>
            </w:r>
            <w:r/>
          </w:p>
          <w:p>
            <w:pPr>
              <w:rPr>
                <w:rFonts w:hint="eastAsia" w:ascii="宋体" w:hAnsi="宋体" w:cs="宋体"/>
                <w:sz w:val="24"/>
                <w:szCs w:val="24"/>
              </w:rPr>
            </w:pPr>
            <w:r>
              <w:rPr>
                <w:rFonts w:hint="eastAsia" w:ascii="宋体" w:hAnsi="宋体" w:cs="宋体"/>
                <w:sz w:val="24"/>
                <w:szCs w:val="24"/>
              </w:rPr>
              <w:t xml:space="preserve">2.图像分辨率不低于4096×2160，像素≥900万。</w:t>
            </w:r>
            <w:r/>
          </w:p>
          <w:p>
            <w:pPr>
              <w:rPr>
                <w:rFonts w:hint="eastAsia" w:ascii="宋体" w:hAnsi="宋体" w:cs="宋体"/>
                <w:sz w:val="24"/>
                <w:szCs w:val="24"/>
              </w:rPr>
            </w:pPr>
            <w:r>
              <w:rPr>
                <w:rFonts w:hint="eastAsia" w:ascii="宋体" w:hAnsi="宋体" w:cs="宋体"/>
                <w:sz w:val="24"/>
                <w:szCs w:val="24"/>
              </w:rPr>
              <w:t xml:space="preserve">3.配置2个1英寸GS-CMOS传感器，视频分辨率不低于4096×2160，抓图分辨率不低于4096×2160。</w:t>
            </w:r>
            <w:r/>
          </w:p>
          <w:p>
            <w:pPr>
              <w:rPr>
                <w:rFonts w:hint="eastAsia" w:ascii="宋体" w:hAnsi="宋体" w:cs="宋体"/>
                <w:sz w:val="24"/>
                <w:szCs w:val="24"/>
              </w:rPr>
            </w:pPr>
            <w:r>
              <w:rPr>
                <w:rFonts w:hint="eastAsia" w:ascii="宋体" w:hAnsi="宋体" w:cs="宋体"/>
                <w:sz w:val="24"/>
                <w:szCs w:val="24"/>
              </w:rPr>
              <w:t xml:space="preserve">4.支持配合外接补光灯控制使用，支持闪光灯和频闪灯同步补光。</w:t>
            </w:r>
            <w:r/>
          </w:p>
          <w:p>
            <w:pPr>
              <w:rPr>
                <w:rFonts w:hint="eastAsia" w:ascii="宋体" w:hAnsi="宋体" w:cs="宋体"/>
                <w:sz w:val="24"/>
                <w:szCs w:val="24"/>
              </w:rPr>
            </w:pPr>
            <w:r>
              <w:rPr>
                <w:rFonts w:hint="eastAsia" w:ascii="宋体" w:hAnsi="宋体" w:cs="宋体"/>
                <w:sz w:val="24"/>
                <w:szCs w:val="24"/>
              </w:rPr>
              <w:t xml:space="preserve">5.支持自动采集车道、车流量、平均速度、车辆类型、占有率、平均车头时距、平均排队长度、时间段等交通信息数据并进行统计；支持自动上传采集的交通信息数据，上传时间间隔可设置。</w:t>
            </w:r>
            <w:r/>
          </w:p>
          <w:p>
            <w:pPr>
              <w:rPr>
                <w:rFonts w:hint="eastAsia" w:ascii="宋体" w:hAnsi="宋体" w:cs="宋体"/>
                <w:sz w:val="24"/>
                <w:szCs w:val="24"/>
              </w:rPr>
            </w:pPr>
            <w:r>
              <w:rPr>
                <w:rFonts w:hint="eastAsia" w:ascii="宋体" w:hAnsi="宋体" w:cs="宋体"/>
                <w:sz w:val="24"/>
                <w:szCs w:val="24"/>
              </w:rPr>
              <w:t xml:space="preserve">6.支持通过视频触发进行车辆抓拍；支持车牌识别、车身颜色识别、车型识别，通行车辆信息捕获和违章检测功能。</w:t>
            </w:r>
            <w:r/>
          </w:p>
          <w:p>
            <w:pPr>
              <w:rPr>
                <w:rFonts w:hint="eastAsia" w:ascii="宋体" w:hAnsi="宋体" w:cs="宋体"/>
                <w:sz w:val="24"/>
                <w:szCs w:val="24"/>
              </w:rPr>
            </w:pPr>
            <w:r>
              <w:rPr>
                <w:rFonts w:hint="eastAsia" w:ascii="宋体" w:hAnsi="宋体" w:cs="宋体"/>
                <w:sz w:val="24"/>
                <w:szCs w:val="24"/>
              </w:rPr>
              <w:t xml:space="preserve">7.车牌识别功能：白天识别准确率≥99%；晚上识别准确率≥99%。</w:t>
            </w:r>
            <w:r/>
          </w:p>
          <w:p>
            <w:pPr>
              <w:rPr>
                <w:rFonts w:hint="eastAsia" w:ascii="宋体" w:hAnsi="宋体" w:cs="宋体"/>
                <w:b/>
                <w:bCs/>
                <w:sz w:val="24"/>
                <w:szCs w:val="24"/>
              </w:rPr>
            </w:pPr>
            <w:r>
              <w:rPr>
                <w:rFonts w:hint="eastAsia" w:ascii="宋体" w:hAnsi="宋体" w:cs="等线"/>
                <w:sz w:val="24"/>
                <w:szCs w:val="24"/>
              </w:rPr>
              <w:t xml:space="preserve">三．</w:t>
            </w:r>
            <w:r>
              <w:rPr>
                <w:rFonts w:hint="eastAsia" w:ascii="宋体" w:hAnsi="宋体" w:cs="宋体"/>
                <w:b/>
                <w:bCs/>
                <w:sz w:val="24"/>
                <w:szCs w:val="24"/>
              </w:rPr>
              <w:t xml:space="preserve">三合一红外补光设备不低于以下要求</w:t>
            </w:r>
            <w:r/>
          </w:p>
          <w:p>
            <w:pPr>
              <w:rPr>
                <w:rFonts w:hint="eastAsia" w:ascii="宋体" w:hAnsi="宋体" w:cs="宋体"/>
                <w:sz w:val="24"/>
                <w:szCs w:val="24"/>
              </w:rPr>
            </w:pPr>
            <w:r>
              <w:rPr>
                <w:rFonts w:hint="eastAsia" w:ascii="宋体" w:hAnsi="宋体" w:cs="宋体"/>
                <w:sz w:val="24"/>
                <w:szCs w:val="24"/>
              </w:rPr>
              <w:t xml:space="preserve">1.符合GA/T 1202-2022《交通技术监控成像补光装置通用技术条件》要求。</w:t>
            </w:r>
            <w:r/>
          </w:p>
          <w:p>
            <w:pPr>
              <w:rPr>
                <w:rFonts w:hint="eastAsia" w:ascii="宋体" w:hAnsi="宋体" w:cs="宋体"/>
                <w:sz w:val="24"/>
                <w:szCs w:val="24"/>
              </w:rPr>
            </w:pPr>
            <w:r>
              <w:rPr>
                <w:rFonts w:hint="eastAsia" w:ascii="宋体" w:hAnsi="宋体" w:cs="宋体"/>
                <w:sz w:val="24"/>
                <w:szCs w:val="24"/>
              </w:rPr>
              <w:t xml:space="preserve">2.支持LED频闪、LED爆闪、白光气体爆闪及红外气体爆闪四种补光方式，可通过远程控制切换。</w:t>
            </w:r>
            <w:r/>
          </w:p>
          <w:p>
            <w:pPr>
              <w:rPr>
                <w:rFonts w:hint="eastAsia" w:ascii="宋体" w:hAnsi="宋体" w:cs="宋体"/>
                <w:sz w:val="24"/>
                <w:szCs w:val="24"/>
              </w:rPr>
            </w:pPr>
            <w:r>
              <w:rPr>
                <w:rFonts w:hint="eastAsia" w:ascii="宋体" w:hAnsi="宋体" w:cs="宋体"/>
                <w:sz w:val="24"/>
                <w:szCs w:val="24"/>
              </w:rPr>
              <w:t xml:space="preserve">3.补光装置光源包括LED光源（一级频闪）、气体放电光源（二级脉冲）和红外光源。</w:t>
            </w:r>
            <w:r/>
          </w:p>
          <w:p>
            <w:pPr>
              <w:rPr>
                <w:rFonts w:hint="eastAsia" w:ascii="宋体" w:hAnsi="宋体" w:cs="宋体"/>
                <w:sz w:val="24"/>
                <w:szCs w:val="24"/>
              </w:rPr>
            </w:pPr>
            <w:r>
              <w:rPr>
                <w:rFonts w:hint="eastAsia" w:ascii="宋体" w:hAnsi="宋体" w:cs="宋体"/>
                <w:sz w:val="24"/>
                <w:szCs w:val="24"/>
              </w:rPr>
              <w:t xml:space="preserve">4.LED灯珠数量≥24颗，气体爆闪回电时间＜67ms。</w:t>
            </w:r>
            <w:r/>
          </w:p>
          <w:p>
            <w:pPr>
              <w:rPr>
                <w:rFonts w:hint="eastAsia" w:ascii="宋体" w:hAnsi="宋体" w:cs="宋体"/>
                <w:b/>
                <w:bCs/>
                <w:sz w:val="24"/>
                <w:szCs w:val="24"/>
              </w:rPr>
            </w:pPr>
            <w:r>
              <w:rPr>
                <w:rFonts w:hint="eastAsia" w:ascii="宋体" w:hAnsi="宋体" w:cs="宋体"/>
                <w:sz w:val="24"/>
                <w:szCs w:val="24"/>
              </w:rPr>
              <w:t xml:space="preserve">5.气体闪光次数＞2000万次（2S闪一次）。</w:t>
            </w:r>
            <w:r/>
          </w:p>
          <w:p>
            <w:pPr>
              <w:rPr>
                <w:rFonts w:hint="eastAsia" w:ascii="宋体" w:hAnsi="宋体" w:cs="宋体"/>
                <w:b/>
                <w:bCs/>
                <w:sz w:val="24"/>
                <w:szCs w:val="24"/>
              </w:rPr>
            </w:pPr>
            <w:r>
              <w:rPr>
                <w:rFonts w:hint="eastAsia" w:ascii="宋体" w:hAnsi="宋体" w:cs="宋体"/>
                <w:b/>
                <w:bCs/>
                <w:sz w:val="24"/>
                <w:szCs w:val="24"/>
              </w:rPr>
              <w:t xml:space="preserve">四．终端服务设备不低于以下要求</w:t>
            </w:r>
            <w:r/>
          </w:p>
          <w:p>
            <w:pPr>
              <w:rPr>
                <w:rFonts w:hint="eastAsia" w:ascii="宋体" w:hAnsi="宋体" w:cs="宋体"/>
                <w:sz w:val="24"/>
                <w:szCs w:val="24"/>
              </w:rPr>
            </w:pPr>
            <w:r>
              <w:rPr>
                <w:rFonts w:hint="eastAsia" w:ascii="宋体" w:hAnsi="宋体" w:cs="宋体"/>
                <w:sz w:val="24"/>
                <w:szCs w:val="24"/>
              </w:rPr>
              <w:t xml:space="preserve">1.不低于12路网络高清视频输入。</w:t>
            </w:r>
            <w:r/>
          </w:p>
          <w:p>
            <w:pPr>
              <w:rPr>
                <w:rFonts w:hint="eastAsia" w:ascii="宋体" w:hAnsi="宋体" w:cs="宋体"/>
                <w:sz w:val="24"/>
                <w:szCs w:val="24"/>
              </w:rPr>
            </w:pPr>
            <w:r>
              <w:rPr>
                <w:rFonts w:hint="eastAsia" w:ascii="宋体" w:hAnsi="宋体" w:cs="宋体"/>
                <w:sz w:val="24"/>
                <w:szCs w:val="24"/>
              </w:rPr>
              <w:t xml:space="preserve">2.支持1/2/3/4/5/6张原始图片普通合成和关联合成。</w:t>
            </w:r>
            <w:r/>
          </w:p>
          <w:p>
            <w:pPr>
              <w:rPr>
                <w:rFonts w:hint="eastAsia" w:ascii="宋体" w:hAnsi="宋体" w:cs="宋体"/>
                <w:sz w:val="24"/>
                <w:szCs w:val="24"/>
              </w:rPr>
            </w:pPr>
            <w:r>
              <w:rPr>
                <w:rFonts w:hint="eastAsia" w:ascii="宋体" w:hAnsi="宋体" w:cs="宋体"/>
                <w:sz w:val="24"/>
                <w:szCs w:val="24"/>
              </w:rPr>
              <w:t xml:space="preserve">3.支持硬盘自动切换，当一块硬盘损坏后，能自动切换至其它硬盘进行存储；本次配置2块3.5寸4TSATA监控级硬盘；如两块硬盘都损坏，供应商立刻提供同样性能硬盘进行替换，损坏硬盘保留在南京市公安局江宁分局进行数据恢复。</w:t>
            </w:r>
            <w:r/>
          </w:p>
          <w:p>
            <w:pPr>
              <w:rPr>
                <w:rFonts w:hint="eastAsia" w:ascii="宋体" w:hAnsi="宋体" w:cs="宋体"/>
                <w:sz w:val="24"/>
                <w:szCs w:val="24"/>
              </w:rPr>
            </w:pPr>
            <w:r>
              <w:rPr>
                <w:rFonts w:hint="eastAsia" w:ascii="宋体" w:hAnsi="宋体" w:cs="宋体"/>
                <w:sz w:val="24"/>
                <w:szCs w:val="24"/>
              </w:rPr>
              <w:t xml:space="preserve">4.具有18个10M/100M/1000M自适应RJ45接口，其中P1～P16与G1处于同一网段、G2处于另一网段；2个1000M SFP光端接口，分别与G1、G2处于同一网段。</w:t>
            </w:r>
            <w:r/>
          </w:p>
          <w:p>
            <w:pPr>
              <w:rPr>
                <w:rFonts w:hint="eastAsia" w:ascii="宋体" w:hAnsi="宋体" w:cs="宋体"/>
                <w:b/>
                <w:bCs/>
                <w:sz w:val="24"/>
                <w:szCs w:val="24"/>
              </w:rPr>
            </w:pPr>
            <w:r>
              <w:rPr>
                <w:rFonts w:hint="eastAsia" w:ascii="宋体" w:hAnsi="宋体" w:cs="宋体"/>
                <w:b/>
                <w:bCs/>
                <w:sz w:val="24"/>
                <w:szCs w:val="24"/>
              </w:rPr>
              <w:t xml:space="preserve">五．接入交换机不低于以下要求</w:t>
            </w:r>
            <w:r/>
          </w:p>
          <w:p>
            <w:pPr>
              <w:rPr>
                <w:rFonts w:hint="eastAsia" w:ascii="宋体" w:hAnsi="宋体" w:cs="宋体"/>
                <w:sz w:val="24"/>
                <w:szCs w:val="24"/>
              </w:rPr>
            </w:pPr>
            <w:r>
              <w:rPr>
                <w:rFonts w:hint="eastAsia" w:ascii="宋体" w:hAnsi="宋体" w:cs="宋体"/>
                <w:sz w:val="24"/>
                <w:szCs w:val="24"/>
              </w:rPr>
              <w:t xml:space="preserve">1.至少具备2个千兆光口及4个百兆/千兆自适应电口。</w:t>
            </w:r>
            <w:r/>
          </w:p>
          <w:p>
            <w:pPr>
              <w:rPr>
                <w:rFonts w:hint="eastAsia" w:ascii="宋体" w:hAnsi="宋体" w:cs="宋体"/>
                <w:sz w:val="24"/>
                <w:szCs w:val="24"/>
              </w:rPr>
            </w:pPr>
            <w:r>
              <w:rPr>
                <w:rFonts w:hint="eastAsia" w:ascii="宋体" w:hAnsi="宋体" w:cs="宋体"/>
                <w:sz w:val="24"/>
                <w:szCs w:val="24"/>
              </w:rPr>
              <w:t xml:space="preserve">2.背板带宽不小于20Gbps，光口单纤双向，传输距离≥20KM。</w:t>
            </w:r>
            <w:r/>
          </w:p>
          <w:p>
            <w:pPr>
              <w:rPr>
                <w:rFonts w:hint="eastAsia" w:ascii="宋体" w:hAnsi="宋体" w:cs="宋体"/>
                <w:sz w:val="24"/>
                <w:szCs w:val="24"/>
              </w:rPr>
            </w:pPr>
            <w:r>
              <w:rPr>
                <w:rFonts w:hint="eastAsia" w:ascii="宋体" w:hAnsi="宋体" w:cs="宋体"/>
                <w:sz w:val="24"/>
                <w:szCs w:val="24"/>
              </w:rPr>
              <w:t xml:space="preserve">3.支持快速环网自愈时间不高于50毫秒。</w:t>
            </w:r>
            <w:r/>
          </w:p>
          <w:p>
            <w:pPr>
              <w:rPr>
                <w:rFonts w:hint="eastAsia" w:ascii="宋体" w:hAnsi="宋体" w:cs="等线"/>
                <w:sz w:val="24"/>
                <w:szCs w:val="24"/>
              </w:rPr>
            </w:pPr>
            <w:r>
              <w:rPr>
                <w:rFonts w:hint="eastAsia" w:ascii="宋体" w:hAnsi="宋体" w:cs="宋体"/>
                <w:b/>
                <w:bCs/>
                <w:sz w:val="24"/>
                <w:szCs w:val="24"/>
              </w:rPr>
              <w:t xml:space="preserve">▲4.需达到高温温度85℃和低温温度-40℃持续时间不低于2h能正常工作；浪涌（冲击）抗扰度试验等级不低于3级；支持WEB、telnet、CLI方式。</w:t>
            </w:r>
            <w:bookmarkStart w:id="206" w:name="_Hlk214464058"/>
            <w:r>
              <w:rPr>
                <w:rFonts w:hint="eastAsia" w:ascii="宋体" w:hAnsi="宋体" w:cs="宋体"/>
                <w:b/>
                <w:bCs/>
                <w:sz w:val="24"/>
                <w:szCs w:val="24"/>
              </w:rPr>
              <w:t xml:space="preserve">（提供具有CMA标识的检测报告或技术白皮书或说明手册等证明材料并上传至投标系统）。</w:t>
            </w:r>
            <w:bookmarkEnd w:id="206"/>
            <w:r/>
            <w:r/>
          </w:p>
        </w:tc>
      </w:tr>
    </w:tbl>
    <w:p>
      <w:pPr>
        <w:spacing w:line="360" w:lineRule="auto"/>
        <w:rPr>
          <w:rFonts w:hint="eastAsia" w:ascii="宋体" w:hAnsi="宋体"/>
          <w:sz w:val="24"/>
          <w:szCs w:val="24"/>
        </w:rPr>
      </w:pPr>
      <w:r>
        <w:rPr>
          <w:rFonts w:hint="eastAsia" w:ascii="宋体" w:hAnsi="宋体"/>
          <w:sz w:val="24"/>
          <w:szCs w:val="24"/>
        </w:rPr>
        <w:t xml:space="preserve">2.900万像素生态卡口采集服务</w:t>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宋体"/>
                <w:b/>
                <w:bCs/>
                <w:sz w:val="24"/>
                <w:szCs w:val="24"/>
              </w:rPr>
            </w:pPr>
            <w:r>
              <w:rPr>
                <w:rFonts w:hint="eastAsia" w:ascii="宋体" w:hAnsi="宋体" w:cs="宋体"/>
                <w:b/>
                <w:bCs/>
                <w:sz w:val="24"/>
                <w:szCs w:val="24"/>
              </w:rPr>
              <w:t xml:space="preserve">900万像素生态卡口采集服务</w:t>
            </w: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供应商须在投标文件中提供以下承诺</w:t>
            </w:r>
            <w:r>
              <w:rPr>
                <w:rFonts w:hint="eastAsia" w:ascii="宋体" w:hAnsi="宋体" w:cs="宋体"/>
                <w:b/>
                <w:bCs/>
                <w:sz w:val="24"/>
                <w:szCs w:val="24"/>
                <w:lang w:eastAsia="zh-CN"/>
              </w:rPr>
              <w:t xml:space="preserve">【</w:t>
            </w:r>
            <w:r>
              <w:rPr>
                <w:rFonts w:hint="eastAsia" w:ascii="宋体" w:hAnsi="宋体" w:cs="宋体"/>
                <w:b/>
                <w:bCs/>
                <w:sz w:val="24"/>
                <w:szCs w:val="24"/>
              </w:rPr>
              <w:t xml:space="preserve">承诺函格式自拟，加盖</w:t>
            </w:r>
            <w:r>
              <w:rPr>
                <w:rFonts w:hint="eastAsia" w:ascii="宋体" w:hAnsi="宋体" w:cs="宋体"/>
                <w:b/>
                <w:bCs/>
                <w:sz w:val="24"/>
                <w:szCs w:val="24"/>
                <w:lang w:val="en-US" w:eastAsia="zh-CN"/>
              </w:rPr>
              <w:t xml:space="preserve">投标供应商的</w:t>
            </w:r>
            <w:r>
              <w:rPr>
                <w:rFonts w:hint="eastAsia" w:ascii="宋体" w:hAnsi="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如为联合体投标，须加盖联合体牵头单位的公章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未提供作无效投标处理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p>
          <w:p>
            <w:pPr>
              <w:rPr>
                <w:rFonts w:hint="eastAsia" w:ascii="宋体" w:hAnsi="宋体" w:cs="等线"/>
                <w:b/>
                <w:bCs/>
                <w:sz w:val="24"/>
                <w:szCs w:val="24"/>
              </w:rPr>
            </w:pPr>
            <w:r>
              <w:rPr>
                <w:rFonts w:hint="eastAsia" w:ascii="宋体" w:hAnsi="宋体" w:cs="等线"/>
                <w:b/>
                <w:bCs/>
                <w:sz w:val="24"/>
                <w:szCs w:val="24"/>
              </w:rPr>
              <w:t xml:space="preserve">1.</w:t>
            </w:r>
            <w:r>
              <w:rPr>
                <w:rFonts w:hint="eastAsia" w:ascii="宋体" w:hAnsi="宋体"/>
                <w:b/>
                <w:bCs/>
                <w:sz w:val="24"/>
                <w:szCs w:val="24"/>
              </w:rPr>
              <w:t xml:space="preserve">900万像素生态卡口采集服务</w:t>
            </w:r>
            <w:r>
              <w:rPr>
                <w:rFonts w:hint="eastAsia" w:ascii="宋体" w:hAnsi="宋体" w:cs="等线"/>
                <w:b/>
                <w:bCs/>
                <w:sz w:val="24"/>
                <w:szCs w:val="24"/>
              </w:rPr>
              <w:t xml:space="preserve">每路供应商至少投入</w:t>
            </w:r>
            <w:r>
              <w:rPr>
                <w:rFonts w:hint="eastAsia" w:ascii="宋体" w:hAnsi="宋体" w:cs="宋体"/>
                <w:b/>
                <w:bCs/>
                <w:sz w:val="24"/>
                <w:szCs w:val="24"/>
              </w:rPr>
              <w:t xml:space="preserve">900万环保卡口摄像机1台、三合一红外补光设备1台、终端服务设备1台，以及配套的卡口杆件、点对点裸纤、接入交换机、配套辅材（含RVV3*1.0mm²、RVVSP2*1.0mm²、RVV3*4mm²、室外超五类网线、水晶头、50PE管、抱箍、金属软管等）等材料设备，供应商必须确保</w:t>
            </w:r>
            <w:r>
              <w:rPr>
                <w:rFonts w:hint="eastAsia" w:ascii="宋体" w:hAnsi="宋体" w:cs="等线"/>
                <w:b/>
                <w:bCs/>
                <w:sz w:val="24"/>
                <w:szCs w:val="24"/>
              </w:rPr>
              <w:t xml:space="preserve">服务期内系统正常工作，采购人不另行支付费用。</w:t>
            </w:r>
            <w:r/>
          </w:p>
          <w:p>
            <w:pPr>
              <w:rPr>
                <w:rFonts w:hint="eastAsia" w:ascii="宋体" w:hAnsi="宋体" w:cs="等线"/>
                <w:sz w:val="24"/>
                <w:szCs w:val="24"/>
              </w:rPr>
            </w:pPr>
            <w:r>
              <w:rPr>
                <w:rFonts w:hint="eastAsia" w:ascii="宋体" w:hAnsi="宋体" w:cs="等线"/>
                <w:b/>
                <w:bCs/>
                <w:sz w:val="24"/>
                <w:szCs w:val="24"/>
              </w:rPr>
              <w:t xml:space="preserve">2.</w:t>
            </w:r>
            <w:r>
              <w:rPr>
                <w:rFonts w:hint="eastAsia" w:ascii="宋体" w:hAnsi="宋体" w:cs="等线"/>
                <w:b/>
                <w:bCs/>
                <w:sz w:val="24"/>
                <w:szCs w:val="24"/>
              </w:rPr>
              <w:t xml:space="preserve">供应商提供的材料设备安装调试完成后，在服务期内持续对所有视频、车辆、人脸人体等感知数据进行采集。</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一.服务具体说明</w:t>
            </w:r>
            <w:r/>
          </w:p>
          <w:p>
            <w:pPr>
              <w:rPr>
                <w:rFonts w:hint="eastAsia" w:ascii="宋体" w:hAnsi="宋体" w:cs="等线"/>
                <w:sz w:val="24"/>
                <w:szCs w:val="24"/>
              </w:rPr>
            </w:pPr>
            <w:r>
              <w:rPr>
                <w:rFonts w:hint="eastAsia" w:ascii="宋体" w:hAnsi="宋体" w:cs="等线"/>
                <w:sz w:val="24"/>
                <w:szCs w:val="24"/>
              </w:rPr>
              <w:t xml:space="preserve">1. 215路</w:t>
            </w:r>
            <w:r>
              <w:rPr>
                <w:rFonts w:hint="eastAsia" w:ascii="宋体" w:hAnsi="宋体"/>
                <w:sz w:val="24"/>
                <w:szCs w:val="24"/>
              </w:rPr>
              <w:t xml:space="preserve">900万像素生态卡口采集服务</w:t>
            </w:r>
            <w:r>
              <w:rPr>
                <w:rFonts w:hint="eastAsia" w:ascii="宋体" w:hAnsi="宋体" w:cs="等线"/>
                <w:sz w:val="24"/>
                <w:szCs w:val="24"/>
              </w:rPr>
              <w:t xml:space="preserve">包括省市边界数量100路，区边界50路，农村出入口65路。</w:t>
            </w:r>
            <w:r/>
          </w:p>
          <w:p>
            <w:pPr>
              <w:rPr>
                <w:rFonts w:hint="eastAsia" w:ascii="宋体" w:hAnsi="宋体" w:cs="宋体"/>
                <w:sz w:val="24"/>
                <w:szCs w:val="24"/>
              </w:rPr>
            </w:pPr>
            <w:r>
              <w:rPr>
                <w:rFonts w:hint="eastAsia" w:ascii="宋体" w:hAnsi="宋体" w:cs="等线"/>
                <w:sz w:val="24"/>
                <w:szCs w:val="24"/>
              </w:rPr>
              <w:t xml:space="preserve">2.</w:t>
            </w:r>
            <w:r>
              <w:rPr>
                <w:rFonts w:hint="eastAsia" w:ascii="宋体" w:hAnsi="宋体" w:cs="宋体"/>
                <w:sz w:val="24"/>
                <w:szCs w:val="24"/>
              </w:rPr>
              <w:t xml:space="preserve">部分点位如无法取电，供应商自行申请电表、开户及相关施工及负责承担3年服务期内产生的电费。</w:t>
            </w:r>
            <w:r/>
          </w:p>
          <w:p>
            <w:pPr>
              <w:rPr>
                <w:rFonts w:hint="eastAsia" w:ascii="宋体" w:hAnsi="宋体" w:cs="等线"/>
                <w:sz w:val="24"/>
                <w:szCs w:val="24"/>
              </w:rPr>
            </w:pPr>
            <w:r>
              <w:rPr>
                <w:rFonts w:hint="eastAsia" w:ascii="宋体" w:hAnsi="宋体" w:cs="等线"/>
                <w:b/>
                <w:bCs/>
                <w:sz w:val="24"/>
                <w:szCs w:val="24"/>
              </w:rPr>
              <w:t xml:space="preserve">二．900万生态卡口摄像机不低于以下要求</w:t>
            </w:r>
            <w:r/>
          </w:p>
          <w:p>
            <w:pPr>
              <w:rPr>
                <w:rFonts w:hint="eastAsia" w:ascii="宋体" w:hAnsi="宋体" w:cs="宋体"/>
                <w:sz w:val="24"/>
                <w:szCs w:val="24"/>
              </w:rPr>
            </w:pPr>
            <w:r>
              <w:rPr>
                <w:rFonts w:hint="eastAsia" w:ascii="宋体" w:hAnsi="宋体" w:cs="宋体"/>
                <w:sz w:val="24"/>
                <w:szCs w:val="24"/>
              </w:rPr>
              <w:t xml:space="preserve">1.图像分辨率不低于4096×2160，像素≥900万，配置1个1英寸GS-CMOS传感器，视频分辨率不低于4096×2160，抓图分辨率不低于4096×2160。</w:t>
            </w:r>
            <w:r/>
          </w:p>
          <w:p>
            <w:pPr>
              <w:rPr>
                <w:rFonts w:hint="eastAsia" w:ascii="宋体" w:hAnsi="宋体" w:cs="宋体"/>
                <w:sz w:val="24"/>
                <w:szCs w:val="24"/>
              </w:rPr>
            </w:pPr>
            <w:r>
              <w:rPr>
                <w:rFonts w:hint="eastAsia" w:ascii="宋体" w:hAnsi="宋体" w:cs="宋体"/>
                <w:sz w:val="24"/>
                <w:szCs w:val="24"/>
              </w:rPr>
              <w:t xml:space="preserve">2.支持配合外接补光灯控制使用，支持闪光灯和频闪灯同步补光。</w:t>
            </w:r>
            <w:r/>
          </w:p>
          <w:p>
            <w:pPr>
              <w:rPr>
                <w:rFonts w:hint="eastAsia" w:ascii="宋体" w:hAnsi="宋体" w:cs="宋体"/>
                <w:sz w:val="24"/>
                <w:szCs w:val="24"/>
              </w:rPr>
            </w:pPr>
            <w:r>
              <w:rPr>
                <w:rFonts w:hint="eastAsia" w:ascii="宋体" w:hAnsi="宋体" w:cs="宋体"/>
                <w:sz w:val="24"/>
                <w:szCs w:val="24"/>
              </w:rPr>
              <w:t xml:space="preserve">3.支持自动采集车道、车流量、平均速度、车辆类型、占有率、平均车头时距、平均排队长度、时间段等交通信息数据并进行统计；支持自动上传采集的交通信息数据，上传时间间隔可设置。</w:t>
            </w:r>
            <w:r/>
          </w:p>
          <w:p>
            <w:pPr>
              <w:rPr>
                <w:rFonts w:hint="eastAsia" w:ascii="宋体" w:hAnsi="宋体" w:cs="宋体"/>
                <w:sz w:val="24"/>
                <w:szCs w:val="24"/>
              </w:rPr>
            </w:pPr>
            <w:r>
              <w:rPr>
                <w:rFonts w:hint="eastAsia" w:ascii="宋体" w:hAnsi="宋体" w:cs="宋体"/>
                <w:sz w:val="24"/>
                <w:szCs w:val="24"/>
              </w:rPr>
              <w:t xml:space="preserve">4.支持通过视频触发进行车辆抓拍；支持车牌识别、车身颜色识别、车型识别，通行车辆信息捕获和违章检测功能。</w:t>
            </w:r>
            <w:r/>
          </w:p>
          <w:p>
            <w:pPr>
              <w:rPr>
                <w:rFonts w:hint="eastAsia" w:ascii="宋体" w:hAnsi="宋体" w:cs="宋体"/>
                <w:sz w:val="24"/>
                <w:szCs w:val="24"/>
              </w:rPr>
            </w:pPr>
            <w:r>
              <w:rPr>
                <w:rFonts w:hint="eastAsia" w:ascii="宋体" w:hAnsi="宋体" w:cs="宋体"/>
                <w:sz w:val="24"/>
                <w:szCs w:val="24"/>
              </w:rPr>
              <w:t xml:space="preserve">5.车牌识别功能：白天识别准确率≥99%；晚上识别准确率≥99%。</w:t>
            </w:r>
            <w:r/>
          </w:p>
          <w:p>
            <w:pPr>
              <w:rPr>
                <w:rFonts w:hint="eastAsia" w:ascii="宋体" w:hAnsi="宋体" w:cs="宋体"/>
                <w:sz w:val="24"/>
                <w:szCs w:val="24"/>
              </w:rPr>
            </w:pPr>
            <w:r>
              <w:rPr>
                <w:rFonts w:hint="eastAsia" w:ascii="宋体" w:hAnsi="宋体" w:cs="宋体"/>
                <w:sz w:val="24"/>
                <w:szCs w:val="24"/>
              </w:rPr>
              <w:t xml:space="preserve">6.支持车辆违章变道检测抓拍功能，白天捕获率≥99%；晚上捕获率≥99%。</w:t>
            </w:r>
            <w:r/>
          </w:p>
          <w:p>
            <w:pPr>
              <w:rPr>
                <w:rFonts w:hint="eastAsia" w:ascii="宋体" w:hAnsi="宋体" w:cs="宋体"/>
                <w:sz w:val="24"/>
                <w:szCs w:val="24"/>
              </w:rPr>
            </w:pPr>
            <w:r>
              <w:rPr>
                <w:rFonts w:hint="eastAsia" w:ascii="宋体" w:hAnsi="宋体" w:cs="宋体"/>
                <w:sz w:val="24"/>
                <w:szCs w:val="24"/>
              </w:rPr>
              <w:t xml:space="preserve">7.支持配合雷达对超速行驶的车辆进行检测抓拍功能，白天捕获率≥99%；晚上捕获率≥99%。</w:t>
            </w:r>
            <w:r/>
          </w:p>
          <w:p>
            <w:pPr>
              <w:rPr>
                <w:rFonts w:hint="eastAsia" w:ascii="宋体" w:hAnsi="宋体" w:cs="宋体"/>
                <w:b/>
                <w:bCs/>
                <w:sz w:val="24"/>
                <w:szCs w:val="24"/>
              </w:rPr>
            </w:pPr>
            <w:r>
              <w:rPr>
                <w:rFonts w:hint="eastAsia" w:ascii="宋体" w:hAnsi="宋体" w:cs="等线"/>
                <w:sz w:val="24"/>
                <w:szCs w:val="24"/>
              </w:rPr>
              <w:t xml:space="preserve">三．</w:t>
            </w:r>
            <w:r>
              <w:rPr>
                <w:rFonts w:hint="eastAsia" w:ascii="宋体" w:hAnsi="宋体" w:cs="宋体"/>
                <w:b/>
                <w:bCs/>
                <w:sz w:val="24"/>
                <w:szCs w:val="24"/>
              </w:rPr>
              <w:t xml:space="preserve">生态卡口配套照明设备不低于以下要求</w:t>
            </w:r>
            <w:r/>
          </w:p>
          <w:p>
            <w:pPr>
              <w:rPr>
                <w:rFonts w:hint="eastAsia" w:ascii="宋体" w:hAnsi="宋体" w:cs="宋体"/>
                <w:sz w:val="24"/>
                <w:szCs w:val="24"/>
              </w:rPr>
            </w:pPr>
            <w:r>
              <w:rPr>
                <w:rFonts w:hint="eastAsia" w:ascii="宋体" w:hAnsi="宋体" w:cs="宋体"/>
                <w:sz w:val="24"/>
                <w:szCs w:val="24"/>
              </w:rPr>
              <w:t xml:space="preserve">1.符合GA/T 1202-2022《交通技术监控成像补光装置通用技术条件》要求。</w:t>
            </w:r>
            <w:r/>
          </w:p>
          <w:p>
            <w:pPr>
              <w:rPr>
                <w:rFonts w:hint="eastAsia" w:ascii="宋体" w:hAnsi="宋体" w:cs="宋体"/>
                <w:sz w:val="24"/>
                <w:szCs w:val="24"/>
              </w:rPr>
            </w:pPr>
            <w:r>
              <w:rPr>
                <w:rFonts w:hint="eastAsia" w:ascii="宋体" w:hAnsi="宋体" w:cs="宋体"/>
                <w:sz w:val="24"/>
                <w:szCs w:val="24"/>
              </w:rPr>
              <w:t xml:space="preserve">2.</w:t>
            </w:r>
            <w:r>
              <w:rPr>
                <w:rFonts w:hint="eastAsia"/>
              </w:rPr>
              <w:t xml:space="preserve"> </w:t>
            </w:r>
            <w:r>
              <w:rPr>
                <w:rFonts w:hint="eastAsia" w:ascii="宋体" w:hAnsi="宋体" w:cs="宋体"/>
                <w:sz w:val="24"/>
                <w:szCs w:val="24"/>
              </w:rPr>
              <w:t xml:space="preserve">支持LED频闪、LED爆闪、白光气体爆闪三种补光方式，可通过远程控制切换。</w:t>
            </w:r>
            <w:r/>
          </w:p>
          <w:p>
            <w:pPr>
              <w:rPr>
                <w:rFonts w:hint="eastAsia" w:ascii="宋体" w:hAnsi="宋体" w:cs="宋体"/>
                <w:sz w:val="24"/>
                <w:szCs w:val="24"/>
              </w:rPr>
            </w:pPr>
            <w:r>
              <w:rPr>
                <w:rFonts w:hint="eastAsia" w:ascii="宋体" w:hAnsi="宋体" w:cs="宋体"/>
                <w:sz w:val="24"/>
                <w:szCs w:val="24"/>
              </w:rPr>
              <w:t xml:space="preserve">3.补光装置光源包括LED光源（一级频闪）、气体放电光源（二级脉冲）。</w:t>
            </w:r>
            <w:r/>
          </w:p>
          <w:p>
            <w:pPr>
              <w:rPr>
                <w:rFonts w:hint="eastAsia" w:ascii="宋体" w:hAnsi="宋体" w:cs="宋体"/>
                <w:sz w:val="24"/>
                <w:szCs w:val="24"/>
              </w:rPr>
            </w:pPr>
            <w:r>
              <w:rPr>
                <w:rFonts w:hint="eastAsia" w:ascii="宋体" w:hAnsi="宋体" w:cs="宋体"/>
                <w:sz w:val="24"/>
                <w:szCs w:val="24"/>
              </w:rPr>
              <w:t xml:space="preserve">4.LED灯珠数量≥24颗，气体爆闪回电时间＜67ms。</w:t>
            </w:r>
            <w:r/>
          </w:p>
          <w:p>
            <w:pPr>
              <w:rPr>
                <w:rFonts w:hint="eastAsia" w:ascii="宋体" w:hAnsi="宋体" w:cs="等线"/>
                <w:sz w:val="24"/>
                <w:szCs w:val="24"/>
              </w:rPr>
            </w:pPr>
            <w:r>
              <w:rPr>
                <w:rFonts w:hint="eastAsia" w:ascii="宋体" w:hAnsi="宋体" w:cs="宋体"/>
                <w:sz w:val="24"/>
                <w:szCs w:val="24"/>
              </w:rPr>
              <w:t xml:space="preserve">5.气体闪光次数＞2000万次（2S闪一次）。</w:t>
            </w:r>
            <w:r/>
          </w:p>
        </w:tc>
      </w:tr>
    </w:tbl>
    <w:p>
      <w:r/>
      <w:r/>
    </w:p>
    <w:p>
      <w:pPr>
        <w:spacing w:line="360" w:lineRule="auto"/>
        <w:rPr>
          <w:rFonts w:hint="eastAsia" w:ascii="宋体" w:hAnsi="宋体"/>
          <w:sz w:val="24"/>
          <w:szCs w:val="24"/>
        </w:rPr>
      </w:pPr>
      <w:r>
        <w:rPr>
          <w:rFonts w:hint="eastAsia" w:ascii="宋体" w:hAnsi="宋体"/>
          <w:sz w:val="24"/>
          <w:szCs w:val="24"/>
        </w:rPr>
        <w:t xml:space="preserve">3.全景视频监控摄像机采集服务</w:t>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宋体"/>
                <w:b/>
                <w:bCs/>
                <w:sz w:val="24"/>
                <w:szCs w:val="24"/>
              </w:rPr>
            </w:pPr>
            <w:r>
              <w:rPr>
                <w:rFonts w:hint="eastAsia" w:ascii="宋体" w:hAnsi="宋体" w:cs="宋体"/>
                <w:b/>
                <w:bCs/>
                <w:sz w:val="24"/>
                <w:szCs w:val="24"/>
              </w:rPr>
              <w:t xml:space="preserve">全景视频监控摄像机采集服务</w:t>
            </w: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供应商须在投标文件中提供以下承诺</w:t>
            </w:r>
            <w:r>
              <w:rPr>
                <w:rFonts w:hint="eastAsia" w:ascii="宋体" w:hAnsi="宋体" w:cs="宋体"/>
                <w:b/>
                <w:bCs/>
                <w:sz w:val="24"/>
                <w:szCs w:val="24"/>
                <w:lang w:eastAsia="zh-CN"/>
              </w:rPr>
              <w:t xml:space="preserve">【</w:t>
            </w:r>
            <w:r>
              <w:rPr>
                <w:rFonts w:hint="eastAsia" w:ascii="宋体" w:hAnsi="宋体" w:cs="宋体"/>
                <w:b/>
                <w:bCs/>
                <w:sz w:val="24"/>
                <w:szCs w:val="24"/>
              </w:rPr>
              <w:t xml:space="preserve">承诺函格式自拟，加盖</w:t>
            </w:r>
            <w:r>
              <w:rPr>
                <w:rFonts w:hint="eastAsia" w:ascii="宋体" w:hAnsi="宋体" w:cs="宋体"/>
                <w:b/>
                <w:bCs/>
                <w:sz w:val="24"/>
                <w:szCs w:val="24"/>
                <w:lang w:val="en-US" w:eastAsia="zh-CN"/>
              </w:rPr>
              <w:t xml:space="preserve">投标供应商的</w:t>
            </w:r>
            <w:r>
              <w:rPr>
                <w:rFonts w:hint="eastAsia" w:ascii="宋体" w:hAnsi="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如为联合体投标，须加盖联合体牵头单位的公章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未提供作无效投标处理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p>
          <w:p>
            <w:pPr>
              <w:rPr>
                <w:rFonts w:hint="eastAsia" w:ascii="宋体" w:hAnsi="宋体" w:cs="等线"/>
                <w:b/>
                <w:bCs/>
                <w:sz w:val="24"/>
                <w:szCs w:val="24"/>
              </w:rPr>
            </w:pPr>
            <w:r>
              <w:rPr>
                <w:rFonts w:hint="eastAsia" w:ascii="宋体" w:hAnsi="宋体" w:cs="等线"/>
                <w:b/>
                <w:bCs/>
                <w:sz w:val="24"/>
                <w:szCs w:val="24"/>
              </w:rPr>
              <w:t xml:space="preserve">1.</w:t>
            </w:r>
            <w:r>
              <w:rPr>
                <w:rFonts w:hint="eastAsia" w:ascii="宋体" w:hAnsi="宋体"/>
                <w:b/>
                <w:bCs/>
                <w:sz w:val="24"/>
                <w:szCs w:val="24"/>
              </w:rPr>
              <w:t xml:space="preserve">全景视频监控摄像机采集服务每路供应商至少投入全景视频监控摄像机1台</w:t>
            </w:r>
            <w:r>
              <w:rPr>
                <w:rFonts w:hint="eastAsia" w:ascii="宋体" w:hAnsi="宋体" w:cs="宋体"/>
                <w:b/>
                <w:bCs/>
                <w:sz w:val="24"/>
                <w:szCs w:val="24"/>
              </w:rPr>
              <w:t xml:space="preserve">以及配套的杆件、点对点裸纤、接入交换机、配套辅材（含RVV3*1.0mm²、室外超五类网线、水晶头、50PE管、抱箍、金属软管等）等材料设备，供应商必须确保</w:t>
            </w:r>
            <w:r>
              <w:rPr>
                <w:rFonts w:hint="eastAsia" w:ascii="宋体" w:hAnsi="宋体" w:cs="等线"/>
                <w:b/>
                <w:bCs/>
                <w:sz w:val="24"/>
                <w:szCs w:val="24"/>
              </w:rPr>
              <w:t xml:space="preserve">服务期内系统正常工作，采购人不另行支付费用。</w:t>
            </w:r>
            <w:r/>
          </w:p>
          <w:p>
            <w:pPr>
              <w:rPr>
                <w:rFonts w:hint="eastAsia" w:ascii="宋体" w:hAnsi="宋体" w:cs="等线"/>
                <w:sz w:val="24"/>
                <w:szCs w:val="24"/>
              </w:rPr>
            </w:pPr>
            <w:r>
              <w:rPr>
                <w:rFonts w:hint="eastAsia" w:ascii="宋体" w:hAnsi="宋体" w:cs="等线"/>
                <w:b/>
                <w:bCs/>
                <w:sz w:val="24"/>
                <w:szCs w:val="24"/>
              </w:rPr>
              <w:t xml:space="preserve">2.</w:t>
            </w:r>
            <w:r>
              <w:rPr>
                <w:rFonts w:hint="eastAsia" w:ascii="宋体" w:hAnsi="宋体" w:cs="等线"/>
                <w:b/>
                <w:bCs/>
                <w:sz w:val="24"/>
                <w:szCs w:val="24"/>
              </w:rPr>
              <w:t xml:space="preserve">供应商提供的材料设备安装调试完成后，在服务期内持续对所有视频、车辆、人脸人体等感知数据进行采集。</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一.服务具体说明</w:t>
            </w:r>
            <w:r/>
          </w:p>
          <w:p>
            <w:pPr>
              <w:rPr>
                <w:rFonts w:hint="eastAsia" w:ascii="宋体" w:hAnsi="宋体" w:cs="等线"/>
                <w:sz w:val="24"/>
                <w:szCs w:val="24"/>
              </w:rPr>
            </w:pPr>
            <w:r>
              <w:rPr>
                <w:rFonts w:hint="eastAsia" w:ascii="宋体" w:hAnsi="宋体" w:cs="等线"/>
                <w:sz w:val="24"/>
                <w:szCs w:val="24"/>
              </w:rPr>
              <w:t xml:space="preserve">1. 514路全景视频监控摄像机采集服务包含省市边界数量118路，区边界86路，农村出入口310路。</w:t>
            </w:r>
            <w:r/>
          </w:p>
          <w:p>
            <w:pPr>
              <w:rPr>
                <w:rFonts w:hint="eastAsia" w:ascii="宋体" w:hAnsi="宋体" w:cs="宋体"/>
                <w:sz w:val="24"/>
                <w:szCs w:val="24"/>
              </w:rPr>
            </w:pPr>
            <w:r>
              <w:rPr>
                <w:rFonts w:hint="eastAsia" w:ascii="宋体" w:hAnsi="宋体" w:cs="等线"/>
                <w:sz w:val="24"/>
                <w:szCs w:val="24"/>
              </w:rPr>
              <w:t xml:space="preserve">2.</w:t>
            </w:r>
            <w:r>
              <w:rPr>
                <w:rFonts w:hint="eastAsia" w:ascii="宋体" w:hAnsi="宋体" w:cs="宋体"/>
                <w:sz w:val="24"/>
                <w:szCs w:val="24"/>
              </w:rPr>
              <w:t xml:space="preserve">部分点位如无法取电，供应商自行申请电表、开户及相关施工及负责承担3年服务期内产生的电费。</w:t>
            </w:r>
            <w:r/>
          </w:p>
          <w:p>
            <w:pPr>
              <w:rPr>
                <w:rFonts w:hint="eastAsia" w:ascii="宋体" w:hAnsi="宋体" w:cs="等线"/>
                <w:sz w:val="24"/>
                <w:szCs w:val="24"/>
              </w:rPr>
            </w:pPr>
            <w:r>
              <w:rPr>
                <w:rFonts w:hint="eastAsia" w:ascii="宋体" w:hAnsi="宋体" w:cs="等线"/>
                <w:b/>
                <w:bCs/>
                <w:sz w:val="24"/>
                <w:szCs w:val="24"/>
              </w:rPr>
              <w:t xml:space="preserve">二．</w:t>
            </w:r>
            <w:bookmarkStart w:id="207" w:name="OLE_LINK48"/>
            <w:r>
              <w:rPr>
                <w:rFonts w:hint="eastAsia" w:ascii="宋体" w:hAnsi="宋体" w:cs="等线"/>
                <w:b/>
                <w:bCs/>
                <w:sz w:val="24"/>
                <w:szCs w:val="24"/>
              </w:rPr>
              <w:t xml:space="preserve">全景视频监控摄像机</w:t>
            </w:r>
            <w:bookmarkEnd w:id="207"/>
            <w:r>
              <w:rPr>
                <w:rFonts w:hint="eastAsia" w:ascii="宋体" w:hAnsi="宋体" w:cs="等线"/>
                <w:b/>
                <w:bCs/>
                <w:sz w:val="24"/>
                <w:szCs w:val="24"/>
              </w:rPr>
              <w:t xml:space="preserve">不低于以下要求</w:t>
            </w:r>
            <w:r/>
          </w:p>
          <w:p>
            <w:pPr>
              <w:rPr>
                <w:rFonts w:hint="eastAsia" w:ascii="宋体" w:hAnsi="宋体" w:cs="宋体"/>
                <w:sz w:val="24"/>
                <w:szCs w:val="24"/>
              </w:rPr>
            </w:pPr>
            <w:r>
              <w:rPr>
                <w:rFonts w:hint="eastAsia" w:ascii="宋体" w:hAnsi="宋体" w:cs="宋体"/>
                <w:sz w:val="24"/>
                <w:szCs w:val="24"/>
              </w:rPr>
              <w:t xml:space="preserve">1.传感器类型：全景：1/2.8英寸CMOS；细节：1/2.8英寸CMOS；</w:t>
            </w:r>
            <w:r/>
          </w:p>
          <w:p>
            <w:pPr>
              <w:rPr>
                <w:rFonts w:hint="eastAsia" w:ascii="宋体" w:hAnsi="宋体" w:cs="宋体"/>
                <w:sz w:val="24"/>
                <w:szCs w:val="24"/>
              </w:rPr>
            </w:pPr>
            <w:r>
              <w:rPr>
                <w:rFonts w:hint="eastAsia" w:ascii="宋体" w:hAnsi="宋体" w:cs="宋体"/>
                <w:sz w:val="24"/>
                <w:szCs w:val="24"/>
              </w:rPr>
              <w:t xml:space="preserve">2.全景和细节摄像机像素≥400万像素。</w:t>
            </w:r>
            <w:r/>
          </w:p>
          <w:p>
            <w:pPr>
              <w:rPr>
                <w:rFonts w:hint="eastAsia" w:ascii="宋体" w:hAnsi="宋体" w:cs="宋体"/>
                <w:sz w:val="24"/>
                <w:szCs w:val="24"/>
              </w:rPr>
            </w:pPr>
            <w:r>
              <w:rPr>
                <w:rFonts w:hint="eastAsia" w:ascii="宋体" w:hAnsi="宋体" w:cs="宋体"/>
                <w:sz w:val="24"/>
                <w:szCs w:val="24"/>
              </w:rPr>
              <w:t xml:space="preserve">3.全景2.8mm镜头，细节4.8mm～154mm镜头。</w:t>
            </w:r>
            <w:r/>
          </w:p>
          <w:p>
            <w:pPr>
              <w:rPr>
                <w:rFonts w:hint="eastAsia" w:ascii="宋体" w:hAnsi="宋体" w:cs="宋体"/>
                <w:sz w:val="24"/>
                <w:szCs w:val="24"/>
              </w:rPr>
            </w:pPr>
            <w:r>
              <w:rPr>
                <w:rFonts w:hint="eastAsia" w:ascii="宋体" w:hAnsi="宋体" w:cs="宋体"/>
                <w:sz w:val="24"/>
                <w:szCs w:val="24"/>
              </w:rPr>
              <w:t xml:space="preserve">4.支持拌线入侵；支持区域入侵；支持穿越围栏；支持徘徊检测。支持物品遗留；支持物品搬移；支持快速移动；支持停车检测；支持人员聚集检测；支持人车分类报警；支持单球跟踪。</w:t>
            </w:r>
            <w:r/>
          </w:p>
          <w:p>
            <w:pPr>
              <w:rPr>
                <w:rFonts w:hint="eastAsia" w:ascii="宋体" w:hAnsi="宋体" w:cs="等线"/>
                <w:b/>
                <w:bCs/>
                <w:sz w:val="24"/>
                <w:szCs w:val="24"/>
              </w:rPr>
            </w:pPr>
            <w:r>
              <w:rPr>
                <w:rFonts w:hint="eastAsia" w:ascii="宋体" w:hAnsi="宋体" w:cs="宋体"/>
                <w:b/>
                <w:bCs/>
                <w:sz w:val="24"/>
                <w:szCs w:val="24"/>
              </w:rPr>
              <w:t xml:space="preserve">▲5.全景摄像机内置不少于4颗白光灯,细节摄像机内置不少于4颗红外灯。（提供具有CMA标识的检测报告扫描件并上传至投标系统）。</w:t>
            </w:r>
            <w:r/>
          </w:p>
        </w:tc>
      </w:tr>
    </w:tbl>
    <w:p>
      <w:pPr>
        <w:spacing w:line="360" w:lineRule="auto"/>
        <w:rPr>
          <w:rFonts w:hint="eastAsia" w:ascii="宋体" w:hAnsi="宋体"/>
          <w:sz w:val="24"/>
          <w:szCs w:val="24"/>
        </w:rPr>
      </w:pPr>
      <w:r/>
      <w:bookmarkStart w:id="208" w:name="OLE_LINK16"/>
      <w:r>
        <w:rPr>
          <w:rFonts w:hint="eastAsia" w:ascii="宋体" w:hAnsi="宋体"/>
          <w:sz w:val="24"/>
          <w:szCs w:val="24"/>
        </w:rPr>
        <w:t xml:space="preserve">4.</w:t>
      </w:r>
      <w:bookmarkStart w:id="209" w:name="OLE_LINK14"/>
      <w:r>
        <w:rPr>
          <w:rFonts w:hint="eastAsia" w:ascii="宋体" w:hAnsi="宋体"/>
          <w:sz w:val="24"/>
          <w:szCs w:val="24"/>
        </w:rPr>
        <w:t xml:space="preserve">双镜头全要素监控摄像机采集服务</w:t>
      </w:r>
      <w:bookmarkEnd w:id="208"/>
      <w:r/>
      <w:bookmarkEnd w:id="209"/>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宋体"/>
                <w:b/>
                <w:bCs/>
                <w:sz w:val="24"/>
                <w:szCs w:val="24"/>
              </w:rPr>
            </w:pPr>
            <w:r>
              <w:rPr>
                <w:rFonts w:hint="eastAsia" w:ascii="宋体" w:hAnsi="宋体" w:cs="宋体"/>
                <w:b/>
                <w:bCs/>
                <w:sz w:val="24"/>
                <w:szCs w:val="24"/>
              </w:rPr>
              <w:t xml:space="preserve">双镜头全要素监控摄像机采集服务</w:t>
            </w: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供应商须在投标文件中提供以下承诺</w:t>
            </w:r>
            <w:r>
              <w:rPr>
                <w:rFonts w:hint="eastAsia" w:ascii="宋体" w:hAnsi="宋体" w:cs="宋体"/>
                <w:b/>
                <w:bCs/>
                <w:sz w:val="24"/>
                <w:szCs w:val="24"/>
                <w:lang w:eastAsia="zh-CN"/>
              </w:rPr>
              <w:t xml:space="preserve">【</w:t>
            </w:r>
            <w:r>
              <w:rPr>
                <w:rFonts w:hint="eastAsia" w:ascii="宋体" w:hAnsi="宋体" w:cs="宋体"/>
                <w:b/>
                <w:bCs/>
                <w:sz w:val="24"/>
                <w:szCs w:val="24"/>
              </w:rPr>
              <w:t xml:space="preserve">承诺函格式自拟，加盖</w:t>
            </w:r>
            <w:r>
              <w:rPr>
                <w:rFonts w:hint="eastAsia" w:ascii="宋体" w:hAnsi="宋体" w:cs="宋体"/>
                <w:b/>
                <w:bCs/>
                <w:sz w:val="24"/>
                <w:szCs w:val="24"/>
                <w:lang w:val="en-US" w:eastAsia="zh-CN"/>
              </w:rPr>
              <w:t xml:space="preserve">投标供应商的</w:t>
            </w:r>
            <w:r>
              <w:rPr>
                <w:rFonts w:hint="eastAsia" w:ascii="宋体" w:hAnsi="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如为联合体投标，须加盖联合体牵头单位的公章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未提供作无效投标处理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p>
          <w:p>
            <w:pPr>
              <w:rPr>
                <w:rFonts w:hint="eastAsia" w:ascii="宋体" w:hAnsi="宋体" w:cs="等线"/>
                <w:b/>
                <w:bCs/>
                <w:sz w:val="24"/>
                <w:szCs w:val="24"/>
              </w:rPr>
            </w:pPr>
            <w:r>
              <w:rPr>
                <w:rFonts w:hint="eastAsia" w:ascii="宋体" w:hAnsi="宋体" w:cs="等线"/>
                <w:b/>
                <w:bCs/>
                <w:sz w:val="24"/>
                <w:szCs w:val="24"/>
              </w:rPr>
              <w:t xml:space="preserve">1.</w:t>
            </w:r>
            <w:r>
              <w:rPr>
                <w:rFonts w:hint="eastAsia" w:ascii="宋体" w:hAnsi="宋体"/>
                <w:b/>
                <w:bCs/>
                <w:sz w:val="24"/>
                <w:szCs w:val="24"/>
              </w:rPr>
              <w:t xml:space="preserve">双镜头全要素监控摄像机采集服务每路需要供应商至少投入双镜头全要素监控摄像机1台</w:t>
            </w:r>
            <w:r>
              <w:rPr>
                <w:rFonts w:hint="eastAsia" w:ascii="宋体" w:hAnsi="宋体" w:cs="宋体"/>
                <w:b/>
                <w:bCs/>
                <w:sz w:val="24"/>
                <w:szCs w:val="24"/>
              </w:rPr>
              <w:t xml:space="preserve">以及配套的杆件、点对点裸纤、接入交换机、配套辅材（含RVV3*1.0mm²、室外超五类网线、水晶头、50PE管、抱箍、金属软管等）等材料设备，供应商必须确保</w:t>
            </w:r>
            <w:r>
              <w:rPr>
                <w:rFonts w:hint="eastAsia" w:ascii="宋体" w:hAnsi="宋体" w:cs="等线"/>
                <w:b/>
                <w:bCs/>
                <w:sz w:val="24"/>
                <w:szCs w:val="24"/>
              </w:rPr>
              <w:t xml:space="preserve">服务期内系统正常工作，采购人不另行支付费用。</w:t>
            </w:r>
            <w:r/>
          </w:p>
          <w:p>
            <w:pPr>
              <w:rPr>
                <w:rFonts w:hint="eastAsia" w:ascii="宋体" w:hAnsi="宋体" w:cs="等线"/>
                <w:sz w:val="24"/>
                <w:szCs w:val="24"/>
              </w:rPr>
            </w:pPr>
            <w:r>
              <w:rPr>
                <w:rFonts w:hint="eastAsia" w:ascii="宋体" w:hAnsi="宋体" w:cs="等线"/>
                <w:b/>
                <w:bCs/>
                <w:sz w:val="24"/>
                <w:szCs w:val="24"/>
              </w:rPr>
              <w:t xml:space="preserve">2.</w:t>
            </w:r>
            <w:r>
              <w:rPr>
                <w:rFonts w:hint="eastAsia" w:ascii="宋体" w:hAnsi="宋体" w:cs="等线"/>
                <w:b/>
                <w:bCs/>
                <w:sz w:val="24"/>
                <w:szCs w:val="24"/>
              </w:rPr>
              <w:t xml:space="preserve">供应商提供的材料设备安装调试完成后，在服务期内持续对所有视频、车辆、人脸人体等感知数据进行采集。</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一.服务具体说明</w:t>
            </w:r>
            <w:r/>
          </w:p>
          <w:p>
            <w:pPr>
              <w:rPr>
                <w:rFonts w:hint="eastAsia" w:ascii="宋体" w:hAnsi="宋体" w:cs="等线"/>
                <w:sz w:val="24"/>
                <w:szCs w:val="24"/>
              </w:rPr>
            </w:pPr>
            <w:r>
              <w:rPr>
                <w:rFonts w:hint="eastAsia" w:ascii="宋体" w:hAnsi="宋体" w:cs="等线"/>
                <w:sz w:val="24"/>
                <w:szCs w:val="24"/>
              </w:rPr>
              <w:t xml:space="preserve">1.514路</w:t>
            </w:r>
            <w:r>
              <w:rPr>
                <w:rFonts w:hint="eastAsia" w:ascii="宋体" w:hAnsi="宋体"/>
                <w:sz w:val="24"/>
                <w:szCs w:val="24"/>
              </w:rPr>
              <w:t xml:space="preserve">双镜头全要素监控摄像机采集服务</w:t>
            </w:r>
            <w:r>
              <w:rPr>
                <w:rFonts w:hint="eastAsia" w:ascii="宋体" w:hAnsi="宋体" w:cs="等线"/>
                <w:sz w:val="24"/>
                <w:szCs w:val="24"/>
              </w:rPr>
              <w:t xml:space="preserve">包含省市边界数量33路，区边界10路，农村出入口367路。</w:t>
            </w:r>
            <w:r/>
          </w:p>
          <w:p>
            <w:pPr>
              <w:rPr>
                <w:rFonts w:hint="eastAsia" w:ascii="宋体" w:hAnsi="宋体" w:cs="宋体"/>
                <w:sz w:val="24"/>
                <w:szCs w:val="24"/>
              </w:rPr>
            </w:pPr>
            <w:r>
              <w:rPr>
                <w:rFonts w:hint="eastAsia" w:ascii="宋体" w:hAnsi="宋体" w:cs="等线"/>
                <w:sz w:val="24"/>
                <w:szCs w:val="24"/>
              </w:rPr>
              <w:t xml:space="preserve">2.</w:t>
            </w:r>
            <w:r>
              <w:rPr>
                <w:rFonts w:hint="eastAsia" w:ascii="宋体" w:hAnsi="宋体" w:cs="宋体"/>
                <w:sz w:val="24"/>
                <w:szCs w:val="24"/>
              </w:rPr>
              <w:t xml:space="preserve">部分点位如无法取电，供应商自行申请电表、开户及相关施工及负责承担3年服务期内产生的电费。</w:t>
            </w:r>
            <w:r/>
          </w:p>
          <w:p>
            <w:pPr>
              <w:rPr>
                <w:rFonts w:hint="eastAsia" w:ascii="宋体" w:hAnsi="宋体" w:cs="等线"/>
                <w:b/>
                <w:bCs/>
                <w:sz w:val="24"/>
                <w:szCs w:val="24"/>
              </w:rPr>
            </w:pPr>
            <w:r>
              <w:rPr>
                <w:rFonts w:hint="eastAsia" w:ascii="宋体" w:hAnsi="宋体" w:cs="等线"/>
                <w:b/>
                <w:bCs/>
                <w:sz w:val="24"/>
                <w:szCs w:val="24"/>
              </w:rPr>
              <w:t xml:space="preserve">二．双镜头全要素监控摄像机不低于以下要求</w:t>
            </w:r>
            <w:r/>
          </w:p>
          <w:p>
            <w:pPr>
              <w:rPr>
                <w:rFonts w:hint="eastAsia" w:ascii="宋体" w:hAnsi="宋体" w:cs="宋体"/>
                <w:sz w:val="24"/>
                <w:szCs w:val="24"/>
              </w:rPr>
            </w:pPr>
            <w:r>
              <w:rPr>
                <w:rFonts w:hint="eastAsia" w:ascii="宋体" w:hAnsi="宋体" w:cs="宋体"/>
                <w:sz w:val="24"/>
                <w:szCs w:val="24"/>
              </w:rPr>
              <w:t xml:space="preserve">1.内置双镜头和图像解析芯片（能实现主通道图像的结构化解析），主通道分辨率≥800万像素，图像传感器≥1/1.2"英寸，内置电动变焦镜头，焦距≥10-50mm；辅通道分辨率≥400万像素，图像传感器≥1/1.8"英寸，内置定焦全彩镜头，焦距≥4mm。</w:t>
            </w:r>
            <w:r/>
          </w:p>
          <w:p>
            <w:pPr>
              <w:rPr>
                <w:rFonts w:hint="eastAsia" w:ascii="宋体" w:hAnsi="宋体" w:cs="宋体"/>
                <w:sz w:val="24"/>
                <w:szCs w:val="24"/>
              </w:rPr>
            </w:pPr>
            <w:r>
              <w:rPr>
                <w:rFonts w:hint="eastAsia" w:ascii="宋体" w:hAnsi="宋体" w:cs="宋体"/>
                <w:sz w:val="24"/>
                <w:szCs w:val="24"/>
              </w:rPr>
              <w:t xml:space="preserve">2.最低照度彩色≤0.0002lx，黑白≤0.0001lx。</w:t>
            </w:r>
            <w:r/>
          </w:p>
          <w:p>
            <w:pPr>
              <w:rPr>
                <w:rFonts w:hint="eastAsia" w:ascii="宋体" w:hAnsi="宋体" w:cs="宋体"/>
                <w:sz w:val="24"/>
                <w:szCs w:val="24"/>
              </w:rPr>
            </w:pPr>
            <w:r>
              <w:rPr>
                <w:rFonts w:hint="eastAsia" w:ascii="宋体" w:hAnsi="宋体" w:cs="宋体"/>
                <w:sz w:val="24"/>
                <w:szCs w:val="24"/>
              </w:rPr>
              <w:t xml:space="preserve">3.支持同时对行人、非机动车、机动车进行检测、跟踪及抓拍，同一检测区域内同时检测数量≥150个。</w:t>
            </w:r>
            <w:r/>
          </w:p>
          <w:p>
            <w:pPr>
              <w:rPr>
                <w:rFonts w:hint="eastAsia" w:ascii="宋体" w:hAnsi="宋体" w:cs="等线"/>
                <w:sz w:val="24"/>
                <w:szCs w:val="24"/>
              </w:rPr>
            </w:pPr>
            <w:r>
              <w:rPr>
                <w:rFonts w:hint="eastAsia" w:ascii="宋体" w:hAnsi="宋体" w:cs="宋体"/>
                <w:b/>
                <w:bCs/>
                <w:sz w:val="24"/>
                <w:szCs w:val="24"/>
              </w:rPr>
              <w:t xml:space="preserve">4.内置鳞镜式补光灯，灯杯为半弧形鳞片状，灯珠朝向与样机照射方向不同，补光灯开启后正面不可见补光灯灯珠。补光灯开启后补光应均匀，无明显波纹状、圆环状、麻点条纹状及不规则亮斑。（提供具有CMA标识的检测报告或技术白皮书或说明手册等证明材料并上传至投标系统）。</w:t>
            </w:r>
            <w:r/>
          </w:p>
        </w:tc>
      </w:tr>
    </w:tbl>
    <w:p>
      <w:r/>
      <w:r/>
    </w:p>
    <w:p>
      <w:r/>
      <w:bookmarkStart w:id="210" w:name="OLE_LINK19"/>
      <w:r>
        <w:rPr>
          <w:rFonts w:hint="eastAsia" w:ascii="宋体" w:hAnsi="宋体"/>
          <w:sz w:val="24"/>
          <w:szCs w:val="24"/>
        </w:rPr>
        <w:t xml:space="preserve">5.</w:t>
      </w:r>
      <w:r>
        <w:rPr>
          <w:rFonts w:hint="eastAsia"/>
        </w:rPr>
        <w:t xml:space="preserve"> </w:t>
      </w:r>
      <w:r>
        <w:rPr>
          <w:rFonts w:hint="eastAsia" w:ascii="宋体" w:hAnsi="宋体"/>
          <w:sz w:val="24"/>
          <w:szCs w:val="24"/>
        </w:rPr>
        <w:t xml:space="preserve">警务云扩容服务</w:t>
      </w:r>
      <w:bookmarkEnd w:id="210"/>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宋体"/>
                <w:b/>
                <w:bCs/>
                <w:sz w:val="24"/>
                <w:szCs w:val="24"/>
              </w:rPr>
            </w:pPr>
            <w:r>
              <w:rPr>
                <w:rFonts w:hint="eastAsia" w:ascii="宋体" w:hAnsi="宋体"/>
                <w:b/>
                <w:bCs/>
                <w:sz w:val="24"/>
                <w:szCs w:val="24"/>
              </w:rPr>
              <w:t xml:space="preserve">警务云扩容服务</w:t>
            </w:r>
            <w:r>
              <w:rPr>
                <w:rFonts w:hint="eastAsia" w:ascii="宋体" w:hAnsi="宋体"/>
                <w:b/>
                <w:bCs/>
                <w:sz w:val="24"/>
                <w:szCs w:val="24"/>
                <w:lang w:val="en-US" w:eastAsia="zh-CN"/>
              </w:rPr>
              <w:t xml:space="preserve">投标</w:t>
            </w:r>
            <w:r>
              <w:rPr>
                <w:rFonts w:hint="eastAsia" w:ascii="宋体" w:hAnsi="宋体" w:cs="宋体"/>
                <w:b/>
                <w:bCs/>
                <w:sz w:val="24"/>
                <w:szCs w:val="24"/>
              </w:rPr>
              <w:t xml:space="preserve">供应商须在投标文件中提供以下承诺</w:t>
            </w:r>
            <w:r>
              <w:rPr>
                <w:rFonts w:hint="eastAsia" w:ascii="宋体" w:hAnsi="宋体" w:cs="宋体"/>
                <w:b/>
                <w:bCs/>
                <w:sz w:val="24"/>
                <w:szCs w:val="24"/>
                <w:lang w:eastAsia="zh-CN"/>
              </w:rPr>
              <w:t xml:space="preserve">【</w:t>
            </w:r>
            <w:r>
              <w:rPr>
                <w:rFonts w:hint="eastAsia" w:ascii="宋体" w:hAnsi="宋体" w:cs="宋体"/>
                <w:b/>
                <w:bCs/>
                <w:sz w:val="24"/>
                <w:szCs w:val="24"/>
              </w:rPr>
              <w:t xml:space="preserve">承诺函格式自拟，加盖</w:t>
            </w:r>
            <w:r>
              <w:rPr>
                <w:rFonts w:hint="eastAsia" w:ascii="宋体" w:hAnsi="宋体" w:cs="宋体"/>
                <w:b/>
                <w:bCs/>
                <w:sz w:val="24"/>
                <w:szCs w:val="24"/>
                <w:lang w:val="en-US" w:eastAsia="zh-CN"/>
              </w:rPr>
              <w:t xml:space="preserve">投标供应商的</w:t>
            </w:r>
            <w:r>
              <w:rPr>
                <w:rFonts w:hint="eastAsia" w:ascii="宋体" w:hAnsi="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如为联合体投标，须加盖联合体牵头单位的公章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未提供作无效投标处理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p>
          <w:p>
            <w:pPr>
              <w:rPr>
                <w:rFonts w:hint="eastAsia" w:ascii="宋体" w:hAnsi="宋体" w:cs="等线"/>
                <w:sz w:val="24"/>
                <w:szCs w:val="24"/>
              </w:rPr>
            </w:pPr>
            <w:r/>
            <w:bookmarkStart w:id="211" w:name="OLE_LINK38"/>
            <w:r>
              <w:rPr>
                <w:rFonts w:hint="eastAsia" w:ascii="宋体" w:hAnsi="宋体" w:cs="等线"/>
                <w:b/>
                <w:bCs/>
                <w:sz w:val="24"/>
                <w:szCs w:val="24"/>
              </w:rPr>
              <w:t xml:space="preserve">本次警务云扩容服务供应商至少投入</w:t>
            </w:r>
            <w:bookmarkEnd w:id="211"/>
            <w:r>
              <w:rPr>
                <w:rFonts w:hint="eastAsia" w:ascii="宋体" w:hAnsi="宋体" w:cs="等线"/>
                <w:b/>
                <w:bCs/>
                <w:sz w:val="24"/>
                <w:szCs w:val="24"/>
              </w:rPr>
              <w:t xml:space="preserve">数据处理服务器Ⅰ型2台、数据处理服务器Ⅱ型4台、数据处理服务器Ⅲ型3台、数据处理服务器Ⅳ型3台、数据处理服务器V型3台、数据处理运算服务器4台、平台应用服务器2台、大模型推理服务器1台、图片流解析管理服务器1台、图片流解析服务器2台、存储调度服务器1台、检索布控服务器2台、车辆大数据平台服务器4台等材料设备。</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一.服务具体说明</w:t>
            </w:r>
            <w:r/>
          </w:p>
          <w:p>
            <w:pPr>
              <w:rPr>
                <w:rFonts w:hint="eastAsia" w:ascii="宋体" w:hAnsi="宋体" w:cs="等线"/>
                <w:sz w:val="24"/>
                <w:szCs w:val="24"/>
              </w:rPr>
            </w:pPr>
            <w:r/>
            <w:bookmarkStart w:id="212" w:name="_Hlk214465361"/>
            <w:r>
              <w:rPr>
                <w:rFonts w:hint="eastAsia" w:ascii="宋体" w:hAnsi="宋体" w:cs="等线"/>
                <w:sz w:val="24"/>
                <w:szCs w:val="24"/>
              </w:rPr>
              <w:t xml:space="preserve">1.南京市公安局江宁分局警务云为华为技术有限公司产品，目前由江苏东大金智信息系统有限公司进行维护。</w:t>
            </w:r>
            <w:r/>
          </w:p>
          <w:p>
            <w:pPr>
              <w:rPr>
                <w:rFonts w:hint="eastAsia" w:ascii="宋体" w:hAnsi="宋体" w:cs="宋体"/>
                <w:sz w:val="24"/>
                <w:szCs w:val="24"/>
              </w:rPr>
            </w:pPr>
            <w:r>
              <w:rPr>
                <w:rFonts w:hint="eastAsia" w:ascii="宋体" w:hAnsi="宋体" w:cs="等线"/>
                <w:sz w:val="24"/>
                <w:szCs w:val="24"/>
              </w:rPr>
              <w:t xml:space="preserve">2.</w:t>
            </w:r>
            <w:bookmarkEnd w:id="212"/>
            <w:r>
              <w:rPr>
                <w:rFonts w:hint="eastAsia" w:ascii="宋体" w:hAnsi="宋体" w:cs="等线"/>
                <w:sz w:val="24"/>
                <w:szCs w:val="24"/>
              </w:rPr>
              <w:t xml:space="preserve"> 南京市公安局江宁分局负责协调工作。</w:t>
            </w:r>
            <w:r/>
          </w:p>
          <w:p>
            <w:pPr>
              <w:rPr>
                <w:rFonts w:hint="eastAsia" w:ascii="宋体" w:hAnsi="宋体" w:cs="等线"/>
                <w:sz w:val="24"/>
                <w:szCs w:val="24"/>
              </w:rPr>
            </w:pPr>
            <w:r>
              <w:rPr>
                <w:rFonts w:hint="eastAsia" w:ascii="宋体" w:hAnsi="宋体" w:cs="等线"/>
                <w:b/>
                <w:bCs/>
                <w:sz w:val="24"/>
                <w:szCs w:val="24"/>
              </w:rPr>
              <w:t xml:space="preserve">二．数据处理服务器Ⅰ型不低于以下要求</w:t>
            </w:r>
            <w:r/>
          </w:p>
          <w:p>
            <w:pPr>
              <w:rPr>
                <w:rFonts w:hint="eastAsia" w:ascii="宋体" w:hAnsi="宋体" w:cs="宋体"/>
                <w:sz w:val="24"/>
                <w:szCs w:val="24"/>
              </w:rPr>
            </w:pPr>
            <w:r>
              <w:rPr>
                <w:rFonts w:hint="eastAsia" w:ascii="宋体" w:hAnsi="宋体" w:cs="宋体"/>
                <w:sz w:val="24"/>
                <w:szCs w:val="24"/>
              </w:rPr>
              <w:t xml:space="preserve">1.CPU：2*CPU(32Core@2.6GHz)；</w:t>
            </w:r>
            <w:r/>
          </w:p>
          <w:p>
            <w:pPr>
              <w:rPr>
                <w:rFonts w:hint="eastAsia" w:ascii="宋体" w:hAnsi="宋体" w:cs="宋体"/>
                <w:sz w:val="24"/>
                <w:szCs w:val="24"/>
              </w:rPr>
            </w:pPr>
            <w:r>
              <w:rPr>
                <w:rFonts w:hint="eastAsia" w:ascii="宋体" w:hAnsi="宋体" w:cs="宋体"/>
                <w:sz w:val="24"/>
                <w:szCs w:val="24"/>
              </w:rPr>
              <w:t xml:space="preserve">2.内存：8*32GB DDR4 3200MHz；</w:t>
            </w:r>
            <w:r/>
          </w:p>
          <w:p>
            <w:pPr>
              <w:rPr>
                <w:rFonts w:hint="eastAsia" w:ascii="宋体" w:hAnsi="宋体" w:cs="宋体"/>
                <w:sz w:val="24"/>
                <w:szCs w:val="24"/>
              </w:rPr>
            </w:pPr>
            <w:r>
              <w:rPr>
                <w:rFonts w:hint="eastAsia" w:ascii="宋体" w:hAnsi="宋体" w:cs="宋体"/>
                <w:sz w:val="24"/>
                <w:szCs w:val="24"/>
              </w:rPr>
              <w:t xml:space="preserve">3.硬盘：2*480GB SATA SSD，24*2.4TB SAS HDD；</w:t>
            </w:r>
            <w:r/>
          </w:p>
          <w:p>
            <w:pPr>
              <w:rPr>
                <w:rFonts w:hint="eastAsia" w:ascii="宋体" w:hAnsi="宋体" w:cs="宋体"/>
                <w:sz w:val="24"/>
                <w:szCs w:val="24"/>
              </w:rPr>
            </w:pPr>
            <w:r>
              <w:rPr>
                <w:rFonts w:hint="eastAsia" w:ascii="宋体" w:hAnsi="宋体" w:cs="宋体"/>
                <w:sz w:val="24"/>
                <w:szCs w:val="24"/>
              </w:rPr>
              <w:t xml:space="preserve">4.RAID卡：1*RAID卡,支持RAID 0/1/10/5/50/6/60，2G缓存；</w:t>
            </w:r>
            <w:r/>
          </w:p>
          <w:p>
            <w:pPr>
              <w:rPr>
                <w:rFonts w:hint="eastAsia" w:ascii="宋体" w:hAnsi="宋体" w:cs="宋体"/>
                <w:sz w:val="24"/>
                <w:szCs w:val="24"/>
              </w:rPr>
            </w:pPr>
            <w:r>
              <w:rPr>
                <w:rFonts w:hint="eastAsia" w:ascii="宋体" w:hAnsi="宋体" w:cs="宋体"/>
                <w:sz w:val="24"/>
                <w:szCs w:val="24"/>
              </w:rPr>
              <w:t xml:space="preserve">5.网卡：1*双端口10Gb光口网卡(含光模块)；</w:t>
            </w:r>
            <w:r/>
          </w:p>
          <w:p>
            <w:pPr>
              <w:rPr>
                <w:rFonts w:hint="eastAsia" w:ascii="宋体" w:hAnsi="宋体" w:cs="宋体"/>
                <w:sz w:val="24"/>
                <w:szCs w:val="24"/>
              </w:rPr>
            </w:pPr>
            <w:r>
              <w:rPr>
                <w:rFonts w:hint="eastAsia" w:ascii="宋体" w:hAnsi="宋体" w:cs="宋体"/>
                <w:sz w:val="24"/>
                <w:szCs w:val="24"/>
              </w:rPr>
              <w:t xml:space="preserve">6.电源：2*900W电源。</w:t>
            </w:r>
            <w:r/>
          </w:p>
          <w:p>
            <w:pPr>
              <w:rPr>
                <w:rFonts w:hint="eastAsia" w:ascii="宋体" w:hAnsi="宋体" w:cs="等线"/>
                <w:sz w:val="24"/>
                <w:szCs w:val="24"/>
              </w:rPr>
            </w:pPr>
            <w:r>
              <w:rPr>
                <w:rFonts w:hint="eastAsia" w:ascii="宋体" w:hAnsi="宋体" w:cs="等线"/>
                <w:b/>
                <w:bCs/>
                <w:sz w:val="24"/>
                <w:szCs w:val="24"/>
              </w:rPr>
              <w:t xml:space="preserve">三．数据处理服务器Ⅱ型不低于以下要求</w:t>
            </w:r>
            <w:r/>
          </w:p>
          <w:p>
            <w:pPr>
              <w:rPr>
                <w:rFonts w:hint="eastAsia" w:ascii="宋体" w:hAnsi="宋体" w:cs="宋体"/>
                <w:sz w:val="24"/>
                <w:szCs w:val="24"/>
              </w:rPr>
            </w:pPr>
            <w:r>
              <w:rPr>
                <w:rFonts w:hint="eastAsia" w:ascii="宋体" w:hAnsi="宋体" w:cs="宋体"/>
                <w:sz w:val="24"/>
                <w:szCs w:val="24"/>
              </w:rPr>
              <w:t xml:space="preserve">1.CPU：2*CPU(32Core@2.6GHz)；</w:t>
            </w:r>
            <w:r/>
          </w:p>
          <w:p>
            <w:pPr>
              <w:rPr>
                <w:rFonts w:hint="eastAsia" w:ascii="宋体" w:hAnsi="宋体" w:cs="宋体"/>
                <w:sz w:val="24"/>
                <w:szCs w:val="24"/>
              </w:rPr>
            </w:pPr>
            <w:r>
              <w:rPr>
                <w:rFonts w:hint="eastAsia" w:ascii="宋体" w:hAnsi="宋体" w:cs="宋体"/>
                <w:sz w:val="24"/>
                <w:szCs w:val="24"/>
              </w:rPr>
              <w:t xml:space="preserve">2.内存：8*32GB DDR4 3200MHz；</w:t>
            </w:r>
            <w:r/>
          </w:p>
          <w:p>
            <w:pPr>
              <w:rPr>
                <w:rFonts w:hint="eastAsia" w:ascii="宋体" w:hAnsi="宋体" w:cs="宋体"/>
                <w:sz w:val="24"/>
                <w:szCs w:val="24"/>
              </w:rPr>
            </w:pPr>
            <w:r>
              <w:rPr>
                <w:rFonts w:hint="eastAsia" w:ascii="宋体" w:hAnsi="宋体" w:cs="宋体"/>
                <w:sz w:val="24"/>
                <w:szCs w:val="24"/>
              </w:rPr>
              <w:t xml:space="preserve">3.硬盘：2*480GB SATA SSD，20*2.4TB SAS HDD；</w:t>
            </w:r>
            <w:r/>
          </w:p>
          <w:p>
            <w:pPr>
              <w:rPr>
                <w:rFonts w:hint="eastAsia" w:ascii="宋体" w:hAnsi="宋体" w:cs="宋体"/>
                <w:sz w:val="24"/>
                <w:szCs w:val="24"/>
              </w:rPr>
            </w:pPr>
            <w:r>
              <w:rPr>
                <w:rFonts w:hint="eastAsia" w:ascii="宋体" w:hAnsi="宋体" w:cs="宋体"/>
                <w:sz w:val="24"/>
                <w:szCs w:val="24"/>
              </w:rPr>
              <w:t xml:space="preserve">4.RAID卡：1*RAID卡,支持RAID 0/1/10/5/50/6/60，2G缓存；</w:t>
            </w:r>
            <w:r/>
          </w:p>
          <w:p>
            <w:pPr>
              <w:rPr>
                <w:rFonts w:hint="eastAsia" w:ascii="宋体" w:hAnsi="宋体" w:cs="宋体"/>
                <w:sz w:val="24"/>
                <w:szCs w:val="24"/>
              </w:rPr>
            </w:pPr>
            <w:r>
              <w:rPr>
                <w:rFonts w:hint="eastAsia" w:ascii="宋体" w:hAnsi="宋体" w:cs="宋体"/>
                <w:sz w:val="24"/>
                <w:szCs w:val="24"/>
              </w:rPr>
              <w:t xml:space="preserve">5.网卡：1*双端口10Gb光口网卡(含光模块)；</w:t>
            </w:r>
            <w:r/>
          </w:p>
          <w:p>
            <w:pPr>
              <w:rPr>
                <w:rFonts w:hint="eastAsia" w:ascii="宋体" w:hAnsi="宋体" w:cs="宋体"/>
                <w:sz w:val="24"/>
                <w:szCs w:val="24"/>
              </w:rPr>
            </w:pPr>
            <w:r>
              <w:rPr>
                <w:rFonts w:hint="eastAsia" w:ascii="宋体" w:hAnsi="宋体" w:cs="宋体"/>
                <w:sz w:val="24"/>
                <w:szCs w:val="24"/>
              </w:rPr>
              <w:t xml:space="preserve">6.电源：2*900W电源。</w:t>
            </w:r>
            <w:r/>
          </w:p>
          <w:p>
            <w:pPr>
              <w:rPr>
                <w:rFonts w:hint="eastAsia" w:ascii="宋体" w:hAnsi="宋体" w:cs="等线"/>
                <w:sz w:val="24"/>
                <w:szCs w:val="24"/>
              </w:rPr>
            </w:pPr>
            <w:r>
              <w:rPr>
                <w:rFonts w:hint="eastAsia" w:ascii="宋体" w:hAnsi="宋体" w:cs="等线"/>
                <w:b/>
                <w:bCs/>
                <w:sz w:val="24"/>
                <w:szCs w:val="24"/>
              </w:rPr>
              <w:t xml:space="preserve">四．数据处理服务器Ⅲ型不低于以下要求</w:t>
            </w:r>
            <w:r/>
          </w:p>
          <w:p>
            <w:pPr>
              <w:rPr>
                <w:rFonts w:hint="eastAsia" w:ascii="宋体" w:hAnsi="宋体" w:cs="宋体"/>
                <w:sz w:val="24"/>
                <w:szCs w:val="24"/>
              </w:rPr>
            </w:pPr>
            <w:r>
              <w:rPr>
                <w:rFonts w:hint="eastAsia" w:ascii="宋体" w:hAnsi="宋体" w:cs="宋体"/>
                <w:sz w:val="24"/>
                <w:szCs w:val="24"/>
              </w:rPr>
              <w:t xml:space="preserve">1.CPU：2*CPU(24Core@2.6GHz)；</w:t>
            </w:r>
            <w:r/>
          </w:p>
          <w:p>
            <w:pPr>
              <w:rPr>
                <w:rFonts w:hint="eastAsia" w:ascii="宋体" w:hAnsi="宋体" w:cs="宋体"/>
                <w:sz w:val="24"/>
                <w:szCs w:val="24"/>
              </w:rPr>
            </w:pPr>
            <w:r>
              <w:rPr>
                <w:rFonts w:hint="eastAsia" w:ascii="宋体" w:hAnsi="宋体" w:cs="宋体"/>
                <w:sz w:val="24"/>
                <w:szCs w:val="24"/>
              </w:rPr>
              <w:t xml:space="preserve">2.内存：4*32GB DDR4 3200MHz；</w:t>
            </w:r>
            <w:r/>
          </w:p>
          <w:p>
            <w:pPr>
              <w:rPr>
                <w:rFonts w:hint="eastAsia" w:ascii="宋体" w:hAnsi="宋体" w:cs="宋体"/>
                <w:sz w:val="24"/>
                <w:szCs w:val="24"/>
              </w:rPr>
            </w:pPr>
            <w:r>
              <w:rPr>
                <w:rFonts w:hint="eastAsia" w:ascii="宋体" w:hAnsi="宋体" w:cs="宋体"/>
                <w:sz w:val="24"/>
                <w:szCs w:val="24"/>
              </w:rPr>
              <w:t xml:space="preserve">3.硬盘：2*480GB SATA SSD，6*1.2TB SAS HDD；</w:t>
            </w:r>
            <w:r/>
          </w:p>
          <w:p>
            <w:pPr>
              <w:rPr>
                <w:rFonts w:hint="eastAsia" w:ascii="宋体" w:hAnsi="宋体" w:cs="宋体"/>
                <w:sz w:val="24"/>
                <w:szCs w:val="24"/>
              </w:rPr>
            </w:pPr>
            <w:r>
              <w:rPr>
                <w:rFonts w:hint="eastAsia" w:ascii="宋体" w:hAnsi="宋体" w:cs="宋体"/>
                <w:sz w:val="24"/>
                <w:szCs w:val="24"/>
              </w:rPr>
              <w:t xml:space="preserve">4.RAID卡：1*RAID卡,支持RAID 0/1/10/5/50/6/60，2G缓存；</w:t>
            </w:r>
            <w:r/>
          </w:p>
          <w:p>
            <w:pPr>
              <w:rPr>
                <w:rFonts w:hint="eastAsia" w:ascii="宋体" w:hAnsi="宋体" w:cs="宋体"/>
                <w:sz w:val="24"/>
                <w:szCs w:val="24"/>
              </w:rPr>
            </w:pPr>
            <w:r>
              <w:rPr>
                <w:rFonts w:hint="eastAsia" w:ascii="宋体" w:hAnsi="宋体" w:cs="宋体"/>
                <w:sz w:val="24"/>
                <w:szCs w:val="24"/>
              </w:rPr>
              <w:t xml:space="preserve">5.网卡：1*双端口10Gb光口网卡(含光模块)；</w:t>
            </w:r>
            <w:r/>
          </w:p>
          <w:p>
            <w:pPr>
              <w:rPr>
                <w:rFonts w:hint="eastAsia" w:ascii="宋体" w:hAnsi="宋体" w:cs="宋体"/>
                <w:sz w:val="24"/>
                <w:szCs w:val="24"/>
              </w:rPr>
            </w:pPr>
            <w:r>
              <w:rPr>
                <w:rFonts w:hint="eastAsia" w:ascii="宋体" w:hAnsi="宋体" w:cs="宋体"/>
                <w:sz w:val="24"/>
                <w:szCs w:val="24"/>
              </w:rPr>
              <w:t xml:space="preserve">6.电源：2*900W电源。</w:t>
            </w:r>
            <w:r/>
          </w:p>
          <w:p>
            <w:pPr>
              <w:rPr>
                <w:rFonts w:hint="eastAsia" w:ascii="宋体" w:hAnsi="宋体" w:cs="等线"/>
                <w:sz w:val="24"/>
                <w:szCs w:val="24"/>
              </w:rPr>
            </w:pPr>
            <w:r>
              <w:rPr>
                <w:rFonts w:hint="eastAsia" w:ascii="宋体" w:hAnsi="宋体" w:cs="等线"/>
                <w:b/>
                <w:bCs/>
                <w:sz w:val="24"/>
                <w:szCs w:val="24"/>
              </w:rPr>
              <w:t xml:space="preserve">五．数据处理服务器Ⅳ型</w:t>
            </w:r>
            <w:bookmarkStart w:id="213" w:name="OLE_LINK25"/>
            <w:r>
              <w:rPr>
                <w:rFonts w:hint="eastAsia" w:ascii="宋体" w:hAnsi="宋体" w:cs="等线"/>
                <w:b/>
                <w:bCs/>
                <w:sz w:val="24"/>
                <w:szCs w:val="24"/>
              </w:rPr>
              <w:t xml:space="preserve">不低于以下要求</w:t>
            </w:r>
            <w:bookmarkEnd w:id="213"/>
            <w:r/>
            <w:r/>
          </w:p>
          <w:p>
            <w:pPr>
              <w:rPr>
                <w:rFonts w:hint="eastAsia" w:ascii="宋体" w:hAnsi="宋体" w:cs="宋体"/>
                <w:sz w:val="24"/>
                <w:szCs w:val="24"/>
              </w:rPr>
            </w:pPr>
            <w:r>
              <w:rPr>
                <w:rFonts w:hint="eastAsia" w:ascii="宋体" w:hAnsi="宋体" w:cs="宋体"/>
                <w:sz w:val="24"/>
                <w:szCs w:val="24"/>
              </w:rPr>
              <w:t xml:space="preserve">1.CPU：2*CPU(32Core@2.6GHz)；</w:t>
            </w:r>
            <w:r/>
          </w:p>
          <w:p>
            <w:pPr>
              <w:rPr>
                <w:rFonts w:hint="eastAsia" w:ascii="宋体" w:hAnsi="宋体" w:cs="宋体"/>
                <w:sz w:val="24"/>
                <w:szCs w:val="24"/>
              </w:rPr>
            </w:pPr>
            <w:r>
              <w:rPr>
                <w:rFonts w:hint="eastAsia" w:ascii="宋体" w:hAnsi="宋体" w:cs="宋体"/>
                <w:sz w:val="24"/>
                <w:szCs w:val="24"/>
              </w:rPr>
              <w:t xml:space="preserve">2.内存：4*32GB DDR4 3200MHz；</w:t>
            </w:r>
            <w:r/>
          </w:p>
          <w:p>
            <w:pPr>
              <w:rPr>
                <w:rFonts w:hint="eastAsia" w:ascii="宋体" w:hAnsi="宋体" w:cs="宋体"/>
                <w:sz w:val="24"/>
                <w:szCs w:val="24"/>
              </w:rPr>
            </w:pPr>
            <w:r>
              <w:rPr>
                <w:rFonts w:hint="eastAsia" w:ascii="宋体" w:hAnsi="宋体" w:cs="宋体"/>
                <w:sz w:val="24"/>
                <w:szCs w:val="24"/>
              </w:rPr>
              <w:t xml:space="preserve">3.硬盘：2*480GB SATA SSD，6*4TB SATA HDD；</w:t>
            </w:r>
            <w:r/>
          </w:p>
          <w:p>
            <w:pPr>
              <w:rPr>
                <w:rFonts w:hint="eastAsia" w:ascii="宋体" w:hAnsi="宋体" w:cs="宋体"/>
                <w:sz w:val="24"/>
                <w:szCs w:val="24"/>
              </w:rPr>
            </w:pPr>
            <w:r>
              <w:rPr>
                <w:rFonts w:hint="eastAsia" w:ascii="宋体" w:hAnsi="宋体" w:cs="宋体"/>
                <w:sz w:val="24"/>
                <w:szCs w:val="24"/>
              </w:rPr>
              <w:t xml:space="preserve">4.RAID卡：1*RAID卡,支持RAID 0/1/10；</w:t>
            </w:r>
            <w:r/>
          </w:p>
          <w:p>
            <w:pPr>
              <w:rPr>
                <w:rFonts w:hint="eastAsia" w:ascii="宋体" w:hAnsi="宋体" w:cs="宋体"/>
                <w:sz w:val="24"/>
                <w:szCs w:val="24"/>
              </w:rPr>
            </w:pPr>
            <w:r>
              <w:rPr>
                <w:rFonts w:hint="eastAsia" w:ascii="宋体" w:hAnsi="宋体" w:cs="宋体"/>
                <w:sz w:val="24"/>
                <w:szCs w:val="24"/>
              </w:rPr>
              <w:t xml:space="preserve">5.网卡：1*双端口10Gb光口网卡(含光模块)；</w:t>
            </w:r>
            <w:r/>
          </w:p>
          <w:p>
            <w:pPr>
              <w:rPr>
                <w:rFonts w:hint="eastAsia" w:ascii="宋体" w:hAnsi="宋体" w:cs="宋体"/>
                <w:sz w:val="24"/>
                <w:szCs w:val="24"/>
              </w:rPr>
            </w:pPr>
            <w:r>
              <w:rPr>
                <w:rFonts w:hint="eastAsia" w:ascii="宋体" w:hAnsi="宋体" w:cs="宋体"/>
                <w:sz w:val="24"/>
                <w:szCs w:val="24"/>
              </w:rPr>
              <w:t xml:space="preserve">6.电源：2*900W电源。</w:t>
            </w:r>
            <w:r/>
          </w:p>
          <w:p>
            <w:pPr>
              <w:rPr>
                <w:rFonts w:hint="eastAsia" w:ascii="宋体" w:hAnsi="宋体" w:cs="等线"/>
                <w:sz w:val="24"/>
                <w:szCs w:val="24"/>
              </w:rPr>
            </w:pPr>
            <w:r>
              <w:rPr>
                <w:rFonts w:hint="eastAsia" w:ascii="宋体" w:hAnsi="宋体" w:cs="等线"/>
                <w:b/>
                <w:bCs/>
                <w:sz w:val="24"/>
                <w:szCs w:val="24"/>
              </w:rPr>
              <w:t xml:space="preserve">六．数据处理服务器V型不低于以下要求</w:t>
            </w:r>
            <w:r/>
          </w:p>
          <w:p>
            <w:pPr>
              <w:rPr>
                <w:rFonts w:hint="eastAsia" w:ascii="宋体" w:hAnsi="宋体" w:cs="宋体"/>
                <w:sz w:val="24"/>
                <w:szCs w:val="24"/>
              </w:rPr>
            </w:pPr>
            <w:r>
              <w:rPr>
                <w:rFonts w:hint="eastAsia" w:ascii="宋体" w:hAnsi="宋体" w:cs="宋体"/>
                <w:sz w:val="24"/>
                <w:szCs w:val="24"/>
              </w:rPr>
              <w:t xml:space="preserve">1.CPU：2*CPU(32Core@2.6GHz)；</w:t>
            </w:r>
            <w:r/>
          </w:p>
          <w:p>
            <w:pPr>
              <w:rPr>
                <w:rFonts w:hint="eastAsia" w:ascii="宋体" w:hAnsi="宋体" w:cs="宋体"/>
                <w:sz w:val="24"/>
                <w:szCs w:val="24"/>
              </w:rPr>
            </w:pPr>
            <w:r>
              <w:rPr>
                <w:rFonts w:hint="eastAsia" w:ascii="宋体" w:hAnsi="宋体" w:cs="宋体"/>
                <w:sz w:val="24"/>
                <w:szCs w:val="24"/>
              </w:rPr>
              <w:t xml:space="preserve">2.内存：4*32GB DDR4 3200MHz；</w:t>
            </w:r>
            <w:r/>
          </w:p>
          <w:p>
            <w:pPr>
              <w:rPr>
                <w:rFonts w:hint="eastAsia" w:ascii="宋体" w:hAnsi="宋体" w:cs="宋体"/>
                <w:sz w:val="24"/>
                <w:szCs w:val="24"/>
              </w:rPr>
            </w:pPr>
            <w:r>
              <w:rPr>
                <w:rFonts w:hint="eastAsia" w:ascii="宋体" w:hAnsi="宋体" w:cs="宋体"/>
                <w:sz w:val="24"/>
                <w:szCs w:val="24"/>
              </w:rPr>
              <w:t xml:space="preserve">3.硬盘：2*480GB SATA SSD，10*2.4TB SAS HDD；</w:t>
            </w:r>
            <w:r/>
          </w:p>
          <w:p>
            <w:pPr>
              <w:rPr>
                <w:rFonts w:hint="eastAsia" w:ascii="宋体" w:hAnsi="宋体" w:cs="宋体"/>
                <w:sz w:val="24"/>
                <w:szCs w:val="24"/>
              </w:rPr>
            </w:pPr>
            <w:r>
              <w:rPr>
                <w:rFonts w:hint="eastAsia" w:ascii="宋体" w:hAnsi="宋体" w:cs="宋体"/>
                <w:sz w:val="24"/>
                <w:szCs w:val="24"/>
              </w:rPr>
              <w:t xml:space="preserve">4.RAID卡：1*RAID卡,支持RAID 0/1/10/5/50/6/60，2G缓存；</w:t>
            </w:r>
            <w:r/>
          </w:p>
          <w:p>
            <w:pPr>
              <w:rPr>
                <w:rFonts w:hint="eastAsia" w:ascii="宋体" w:hAnsi="宋体" w:cs="宋体"/>
                <w:sz w:val="24"/>
                <w:szCs w:val="24"/>
              </w:rPr>
            </w:pPr>
            <w:r>
              <w:rPr>
                <w:rFonts w:hint="eastAsia" w:ascii="宋体" w:hAnsi="宋体" w:cs="宋体"/>
                <w:sz w:val="24"/>
                <w:szCs w:val="24"/>
              </w:rPr>
              <w:t xml:space="preserve">5.网卡：1*双端口10Gb光口网卡(含光模块)；</w:t>
            </w:r>
            <w:r/>
          </w:p>
          <w:p>
            <w:pPr>
              <w:rPr>
                <w:rFonts w:hint="eastAsia" w:ascii="宋体" w:hAnsi="宋体" w:cs="宋体"/>
                <w:sz w:val="24"/>
                <w:szCs w:val="24"/>
              </w:rPr>
            </w:pPr>
            <w:r>
              <w:rPr>
                <w:rFonts w:hint="eastAsia" w:ascii="宋体" w:hAnsi="宋体" w:cs="宋体"/>
                <w:sz w:val="24"/>
                <w:szCs w:val="24"/>
              </w:rPr>
              <w:t xml:space="preserve">6.电源：2*900W电源。</w:t>
            </w:r>
            <w:r/>
          </w:p>
          <w:p>
            <w:pPr>
              <w:rPr>
                <w:rFonts w:hint="eastAsia" w:ascii="宋体" w:hAnsi="宋体" w:cs="等线"/>
                <w:sz w:val="24"/>
                <w:szCs w:val="24"/>
              </w:rPr>
            </w:pPr>
            <w:r>
              <w:rPr>
                <w:rFonts w:hint="eastAsia" w:ascii="宋体" w:hAnsi="宋体" w:cs="等线"/>
                <w:b/>
                <w:bCs/>
                <w:sz w:val="24"/>
                <w:szCs w:val="24"/>
              </w:rPr>
              <w:t xml:space="preserve">七．数据处理运算服务器不低于以下要求</w:t>
            </w:r>
            <w:r/>
          </w:p>
          <w:p>
            <w:pPr>
              <w:rPr>
                <w:rFonts w:hint="eastAsia" w:ascii="宋体" w:hAnsi="宋体" w:cs="宋体"/>
                <w:sz w:val="24"/>
                <w:szCs w:val="24"/>
              </w:rPr>
            </w:pPr>
            <w:r>
              <w:rPr>
                <w:rFonts w:hint="eastAsia" w:ascii="宋体" w:hAnsi="宋体" w:cs="宋体"/>
                <w:sz w:val="24"/>
                <w:szCs w:val="24"/>
              </w:rPr>
              <w:t xml:space="preserve">1.CPU：2*CPU(32Core@2.6GHz)；</w:t>
            </w:r>
            <w:r/>
          </w:p>
          <w:p>
            <w:pPr>
              <w:rPr>
                <w:rFonts w:hint="eastAsia" w:ascii="宋体" w:hAnsi="宋体" w:cs="宋体"/>
                <w:sz w:val="24"/>
                <w:szCs w:val="24"/>
              </w:rPr>
            </w:pPr>
            <w:r>
              <w:rPr>
                <w:rFonts w:hint="eastAsia" w:ascii="宋体" w:hAnsi="宋体" w:cs="宋体"/>
                <w:sz w:val="24"/>
                <w:szCs w:val="24"/>
              </w:rPr>
              <w:t xml:space="preserve">2.内存：4*32GB DDR4 3200MHz；</w:t>
            </w:r>
            <w:r/>
          </w:p>
          <w:p>
            <w:pPr>
              <w:rPr>
                <w:rFonts w:hint="eastAsia" w:ascii="宋体" w:hAnsi="宋体" w:cs="宋体"/>
                <w:sz w:val="24"/>
                <w:szCs w:val="24"/>
              </w:rPr>
            </w:pPr>
            <w:r>
              <w:rPr>
                <w:rFonts w:hint="eastAsia" w:ascii="宋体" w:hAnsi="宋体" w:cs="宋体"/>
                <w:sz w:val="24"/>
                <w:szCs w:val="24"/>
              </w:rPr>
              <w:t xml:space="preserve">3.硬盘：2*480GB SATA SSD，1*4TB SATA HDD；</w:t>
            </w:r>
            <w:r/>
          </w:p>
          <w:p>
            <w:pPr>
              <w:rPr>
                <w:rFonts w:hint="eastAsia" w:ascii="宋体" w:hAnsi="宋体" w:cs="宋体"/>
                <w:sz w:val="24"/>
                <w:szCs w:val="24"/>
              </w:rPr>
            </w:pPr>
            <w:r>
              <w:rPr>
                <w:rFonts w:hint="eastAsia" w:ascii="宋体" w:hAnsi="宋体" w:cs="宋体"/>
                <w:sz w:val="24"/>
                <w:szCs w:val="24"/>
              </w:rPr>
              <w:t xml:space="preserve">4.RAID卡：1*RAID卡,支持RAID 0/1/10；</w:t>
            </w:r>
            <w:r/>
          </w:p>
          <w:p>
            <w:pPr>
              <w:rPr>
                <w:rFonts w:hint="eastAsia" w:ascii="宋体" w:hAnsi="宋体" w:cs="宋体"/>
                <w:sz w:val="24"/>
                <w:szCs w:val="24"/>
              </w:rPr>
            </w:pPr>
            <w:r>
              <w:rPr>
                <w:rFonts w:hint="eastAsia" w:ascii="宋体" w:hAnsi="宋体" w:cs="宋体"/>
                <w:sz w:val="24"/>
                <w:szCs w:val="24"/>
              </w:rPr>
              <w:t xml:space="preserve">5.网卡：1*双端口10Gb光口网卡(含光模块)；</w:t>
            </w:r>
            <w:r/>
          </w:p>
          <w:p>
            <w:pPr>
              <w:rPr>
                <w:rFonts w:hint="eastAsia" w:ascii="宋体" w:hAnsi="宋体" w:cs="宋体"/>
                <w:sz w:val="24"/>
                <w:szCs w:val="24"/>
              </w:rPr>
            </w:pPr>
            <w:r>
              <w:rPr>
                <w:rFonts w:hint="eastAsia" w:ascii="宋体" w:hAnsi="宋体" w:cs="宋体"/>
                <w:sz w:val="24"/>
                <w:szCs w:val="24"/>
              </w:rPr>
              <w:t xml:space="preserve">6.电源：2*900W电源。</w:t>
            </w:r>
            <w:r/>
          </w:p>
          <w:p>
            <w:pPr>
              <w:rPr>
                <w:rFonts w:hint="eastAsia" w:ascii="宋体" w:hAnsi="宋体" w:cs="等线"/>
                <w:sz w:val="24"/>
                <w:szCs w:val="24"/>
              </w:rPr>
            </w:pPr>
            <w:r>
              <w:rPr>
                <w:rFonts w:hint="eastAsia" w:ascii="宋体" w:hAnsi="宋体" w:cs="等线"/>
                <w:b/>
                <w:bCs/>
                <w:sz w:val="24"/>
                <w:szCs w:val="24"/>
              </w:rPr>
              <w:t xml:space="preserve">八．平台应用服务器不低于以下要求</w:t>
            </w:r>
            <w:r/>
          </w:p>
          <w:p>
            <w:pPr>
              <w:rPr>
                <w:rFonts w:hint="eastAsia" w:ascii="宋体" w:hAnsi="宋体" w:cs="宋体"/>
                <w:sz w:val="24"/>
                <w:szCs w:val="24"/>
              </w:rPr>
            </w:pPr>
            <w:r>
              <w:rPr>
                <w:rFonts w:hint="eastAsia" w:ascii="宋体" w:hAnsi="宋体" w:cs="宋体"/>
                <w:sz w:val="24"/>
                <w:szCs w:val="24"/>
              </w:rPr>
              <w:t xml:space="preserve">1.CPU：2*CPU(24Core@2.6GHz)；</w:t>
            </w:r>
            <w:r/>
          </w:p>
          <w:p>
            <w:pPr>
              <w:rPr>
                <w:rFonts w:hint="eastAsia" w:ascii="宋体" w:hAnsi="宋体" w:cs="宋体"/>
                <w:sz w:val="24"/>
                <w:szCs w:val="24"/>
              </w:rPr>
            </w:pPr>
            <w:r>
              <w:rPr>
                <w:rFonts w:hint="eastAsia" w:ascii="宋体" w:hAnsi="宋体" w:cs="宋体"/>
                <w:sz w:val="24"/>
                <w:szCs w:val="24"/>
              </w:rPr>
              <w:t xml:space="preserve">2.内存：4*32GB DDR4 3200MHz；</w:t>
            </w:r>
            <w:r/>
          </w:p>
          <w:p>
            <w:pPr>
              <w:rPr>
                <w:rFonts w:hint="eastAsia" w:ascii="宋体" w:hAnsi="宋体" w:cs="宋体"/>
                <w:sz w:val="24"/>
                <w:szCs w:val="24"/>
              </w:rPr>
            </w:pPr>
            <w:r>
              <w:rPr>
                <w:rFonts w:hint="eastAsia" w:ascii="宋体" w:hAnsi="宋体" w:cs="宋体"/>
                <w:sz w:val="24"/>
                <w:szCs w:val="24"/>
              </w:rPr>
              <w:t xml:space="preserve">3.硬盘：2*480GB SATA SSD，1*4TB SATA HDD；</w:t>
            </w:r>
            <w:r/>
          </w:p>
          <w:p>
            <w:pPr>
              <w:rPr>
                <w:rFonts w:hint="eastAsia" w:ascii="宋体" w:hAnsi="宋体" w:cs="宋体"/>
                <w:sz w:val="24"/>
                <w:szCs w:val="24"/>
              </w:rPr>
            </w:pPr>
            <w:r>
              <w:rPr>
                <w:rFonts w:hint="eastAsia" w:ascii="宋体" w:hAnsi="宋体" w:cs="宋体"/>
                <w:sz w:val="24"/>
                <w:szCs w:val="24"/>
              </w:rPr>
              <w:t xml:space="preserve">4.RAID卡：1*RAID卡,支持RAID 0/1/10；</w:t>
            </w:r>
            <w:r/>
          </w:p>
          <w:p>
            <w:pPr>
              <w:rPr>
                <w:rFonts w:hint="eastAsia" w:ascii="宋体" w:hAnsi="宋体" w:cs="宋体"/>
                <w:sz w:val="24"/>
                <w:szCs w:val="24"/>
              </w:rPr>
            </w:pPr>
            <w:r>
              <w:rPr>
                <w:rFonts w:hint="eastAsia" w:ascii="宋体" w:hAnsi="宋体" w:cs="宋体"/>
                <w:sz w:val="24"/>
                <w:szCs w:val="24"/>
              </w:rPr>
              <w:t xml:space="preserve">5.网卡：1*双端口10Gb光口网卡(含光模块)；</w:t>
            </w:r>
            <w:r/>
          </w:p>
          <w:p>
            <w:pPr>
              <w:rPr>
                <w:rFonts w:hint="eastAsia" w:ascii="宋体" w:hAnsi="宋体" w:cs="宋体"/>
                <w:sz w:val="24"/>
                <w:szCs w:val="24"/>
              </w:rPr>
            </w:pPr>
            <w:r>
              <w:rPr>
                <w:rFonts w:hint="eastAsia" w:ascii="宋体" w:hAnsi="宋体" w:cs="宋体"/>
                <w:sz w:val="24"/>
                <w:szCs w:val="24"/>
              </w:rPr>
              <w:t xml:space="preserve">6.电源：2*900W电源。</w:t>
            </w:r>
            <w:r/>
          </w:p>
          <w:p>
            <w:pPr>
              <w:rPr>
                <w:rFonts w:hint="eastAsia" w:ascii="宋体" w:hAnsi="宋体" w:cs="等线"/>
                <w:b/>
                <w:bCs/>
                <w:sz w:val="24"/>
                <w:szCs w:val="24"/>
              </w:rPr>
            </w:pPr>
            <w:r>
              <w:rPr>
                <w:rFonts w:hint="eastAsia" w:ascii="宋体" w:hAnsi="宋体" w:cs="等线"/>
                <w:b/>
                <w:bCs/>
                <w:sz w:val="24"/>
                <w:szCs w:val="24"/>
              </w:rPr>
              <w:t xml:space="preserve">九．大模型推理服务器不低于以下要求</w:t>
            </w:r>
            <w:r/>
          </w:p>
          <w:p>
            <w:pPr>
              <w:rPr>
                <w:rFonts w:hint="eastAsia" w:ascii="宋体" w:hAnsi="宋体" w:cs="宋体"/>
                <w:sz w:val="24"/>
                <w:szCs w:val="24"/>
              </w:rPr>
            </w:pPr>
            <w:r>
              <w:rPr>
                <w:rFonts w:hint="eastAsia" w:ascii="宋体" w:hAnsi="宋体" w:cs="宋体"/>
                <w:sz w:val="24"/>
                <w:szCs w:val="24"/>
              </w:rPr>
              <w:t xml:space="preserve">1.CPU：2*CPU(48Core@2.6GHz)；</w:t>
            </w:r>
            <w:r/>
          </w:p>
          <w:p>
            <w:pPr>
              <w:rPr>
                <w:rFonts w:hint="eastAsia" w:ascii="宋体" w:hAnsi="宋体" w:cs="宋体"/>
                <w:sz w:val="24"/>
                <w:szCs w:val="24"/>
              </w:rPr>
            </w:pPr>
            <w:r>
              <w:rPr>
                <w:rFonts w:hint="eastAsia" w:ascii="宋体" w:hAnsi="宋体" w:cs="宋体"/>
                <w:sz w:val="24"/>
                <w:szCs w:val="24"/>
              </w:rPr>
              <w:t xml:space="preserve">2.内存：16*32GB DDR4 3200MHz；</w:t>
            </w:r>
            <w:r/>
          </w:p>
          <w:p>
            <w:pPr>
              <w:rPr>
                <w:rFonts w:hint="eastAsia" w:ascii="宋体" w:hAnsi="宋体" w:cs="宋体"/>
                <w:sz w:val="24"/>
                <w:szCs w:val="24"/>
              </w:rPr>
            </w:pPr>
            <w:r>
              <w:rPr>
                <w:rFonts w:hint="eastAsia" w:ascii="宋体" w:hAnsi="宋体" w:cs="宋体"/>
                <w:sz w:val="24"/>
                <w:szCs w:val="24"/>
              </w:rPr>
              <w:t xml:space="preserve">3.AI算力：配置4块算力性能不低于Atlas 300I Duo的AI推理卡，单卡96G显存；</w:t>
            </w:r>
            <w:r/>
          </w:p>
          <w:p>
            <w:pPr>
              <w:rPr>
                <w:rFonts w:hint="eastAsia" w:ascii="宋体" w:hAnsi="宋体" w:cs="宋体"/>
                <w:sz w:val="24"/>
                <w:szCs w:val="24"/>
              </w:rPr>
            </w:pPr>
            <w:r>
              <w:rPr>
                <w:rFonts w:hint="eastAsia" w:ascii="宋体" w:hAnsi="宋体" w:cs="宋体"/>
                <w:sz w:val="24"/>
                <w:szCs w:val="24"/>
              </w:rPr>
              <w:t xml:space="preserve">4.硬盘：2*480GB SATA SSD，1*3.84TB NVMe SSD；</w:t>
            </w:r>
            <w:r/>
          </w:p>
          <w:p>
            <w:pPr>
              <w:rPr>
                <w:rFonts w:hint="eastAsia" w:ascii="宋体" w:hAnsi="宋体" w:cs="宋体"/>
                <w:sz w:val="24"/>
                <w:szCs w:val="24"/>
              </w:rPr>
            </w:pPr>
            <w:r>
              <w:rPr>
                <w:rFonts w:hint="eastAsia" w:ascii="宋体" w:hAnsi="宋体" w:cs="宋体"/>
                <w:sz w:val="24"/>
                <w:szCs w:val="24"/>
              </w:rPr>
              <w:t xml:space="preserve">5.网卡：1*四端口1Gb电口网卡，1*双端口10Gb光口网卡(含光模块)；</w:t>
            </w:r>
            <w:r/>
          </w:p>
          <w:p>
            <w:pPr>
              <w:rPr>
                <w:rFonts w:hint="eastAsia" w:ascii="宋体" w:hAnsi="宋体" w:cs="宋体"/>
                <w:sz w:val="24"/>
                <w:szCs w:val="24"/>
              </w:rPr>
            </w:pPr>
            <w:r>
              <w:rPr>
                <w:rFonts w:hint="eastAsia" w:ascii="宋体" w:hAnsi="宋体" w:cs="宋体"/>
                <w:sz w:val="24"/>
                <w:szCs w:val="24"/>
              </w:rPr>
              <w:t xml:space="preserve">6.RAID卡：1*RAID卡,支持RAID 0/1/10/5/50/6/60，2G缓存；</w:t>
            </w:r>
            <w:r/>
          </w:p>
          <w:p>
            <w:pPr>
              <w:rPr>
                <w:rFonts w:hint="eastAsia" w:ascii="宋体" w:hAnsi="宋体" w:cs="宋体"/>
                <w:sz w:val="24"/>
                <w:szCs w:val="24"/>
              </w:rPr>
            </w:pPr>
            <w:r>
              <w:rPr>
                <w:rFonts w:hint="eastAsia" w:ascii="宋体" w:hAnsi="宋体" w:cs="宋体"/>
                <w:sz w:val="24"/>
                <w:szCs w:val="24"/>
              </w:rPr>
              <w:t xml:space="preserve">7.电源：2*2000W电源。</w:t>
            </w:r>
            <w:r/>
          </w:p>
          <w:p>
            <w:pPr>
              <w:rPr>
                <w:rFonts w:hint="eastAsia" w:ascii="宋体" w:hAnsi="宋体" w:cs="等线"/>
                <w:sz w:val="24"/>
                <w:szCs w:val="24"/>
              </w:rPr>
            </w:pPr>
            <w:r>
              <w:rPr>
                <w:rFonts w:hint="eastAsia" w:ascii="宋体" w:hAnsi="宋体" w:cs="等线"/>
                <w:b/>
                <w:bCs/>
                <w:sz w:val="24"/>
                <w:szCs w:val="24"/>
              </w:rPr>
              <w:t xml:space="preserve">十．图片流解析管理服务器不低于以下要求</w:t>
            </w:r>
            <w:r/>
          </w:p>
          <w:p>
            <w:pPr>
              <w:rPr>
                <w:rFonts w:hint="eastAsia" w:ascii="宋体" w:hAnsi="宋体" w:cs="宋体"/>
                <w:sz w:val="24"/>
                <w:szCs w:val="24"/>
              </w:rPr>
            </w:pPr>
            <w:r>
              <w:rPr>
                <w:rFonts w:hint="eastAsia" w:ascii="宋体" w:hAnsi="宋体" w:cs="宋体"/>
                <w:sz w:val="24"/>
                <w:szCs w:val="24"/>
              </w:rPr>
              <w:t xml:space="preserve">1.CPU：2*CPU(32Core@2.6GHz)；</w:t>
            </w:r>
            <w:r/>
          </w:p>
          <w:p>
            <w:pPr>
              <w:rPr>
                <w:rFonts w:hint="eastAsia" w:ascii="宋体" w:hAnsi="宋体" w:cs="宋体"/>
                <w:sz w:val="24"/>
                <w:szCs w:val="24"/>
              </w:rPr>
            </w:pPr>
            <w:r>
              <w:rPr>
                <w:rFonts w:hint="eastAsia" w:ascii="宋体" w:hAnsi="宋体" w:cs="宋体"/>
                <w:sz w:val="24"/>
                <w:szCs w:val="24"/>
              </w:rPr>
              <w:t xml:space="preserve">2.内存：16*32GB DDR4 3200MHz；</w:t>
            </w:r>
            <w:r/>
          </w:p>
          <w:p>
            <w:pPr>
              <w:rPr>
                <w:rFonts w:hint="eastAsia" w:ascii="宋体" w:hAnsi="宋体" w:cs="宋体"/>
                <w:sz w:val="24"/>
                <w:szCs w:val="24"/>
              </w:rPr>
            </w:pPr>
            <w:r>
              <w:rPr>
                <w:rFonts w:hint="eastAsia" w:ascii="宋体" w:hAnsi="宋体" w:cs="宋体"/>
                <w:sz w:val="24"/>
                <w:szCs w:val="24"/>
              </w:rPr>
              <w:t xml:space="preserve">3.硬盘：2*480GB SATA SSD，3*3.84TB SATA SSD，1*1.92TB NVMe SSD；</w:t>
            </w:r>
            <w:r/>
          </w:p>
          <w:p>
            <w:pPr>
              <w:rPr>
                <w:rFonts w:hint="eastAsia" w:ascii="宋体" w:hAnsi="宋体" w:cs="宋体"/>
                <w:sz w:val="24"/>
                <w:szCs w:val="24"/>
              </w:rPr>
            </w:pPr>
            <w:r>
              <w:rPr>
                <w:rFonts w:hint="eastAsia" w:ascii="宋体" w:hAnsi="宋体" w:cs="宋体"/>
                <w:sz w:val="24"/>
                <w:szCs w:val="24"/>
              </w:rPr>
              <w:t xml:space="preserve">4.RAID卡：1*RAID卡,支持RAID 0/1/10/5/50/6/60，2G缓存；</w:t>
            </w:r>
            <w:r/>
          </w:p>
          <w:p>
            <w:pPr>
              <w:rPr>
                <w:rFonts w:hint="eastAsia" w:ascii="宋体" w:hAnsi="宋体" w:cs="宋体"/>
                <w:sz w:val="24"/>
                <w:szCs w:val="24"/>
              </w:rPr>
            </w:pPr>
            <w:r>
              <w:rPr>
                <w:rFonts w:hint="eastAsia" w:ascii="宋体" w:hAnsi="宋体" w:cs="宋体"/>
                <w:sz w:val="24"/>
                <w:szCs w:val="24"/>
              </w:rPr>
              <w:t xml:space="preserve">5.网卡：1*双端口10Gb光口网卡(含光模块)；</w:t>
            </w:r>
            <w:r/>
          </w:p>
          <w:p>
            <w:pPr>
              <w:rPr>
                <w:rFonts w:hint="eastAsia" w:ascii="宋体" w:hAnsi="宋体" w:cs="宋体"/>
                <w:sz w:val="24"/>
                <w:szCs w:val="24"/>
              </w:rPr>
            </w:pPr>
            <w:r>
              <w:rPr>
                <w:rFonts w:hint="eastAsia" w:ascii="宋体" w:hAnsi="宋体" w:cs="宋体"/>
                <w:sz w:val="24"/>
                <w:szCs w:val="24"/>
              </w:rPr>
              <w:t xml:space="preserve">6.电源：2*900W电源。</w:t>
            </w:r>
            <w:r/>
          </w:p>
          <w:p>
            <w:pPr>
              <w:rPr>
                <w:rFonts w:hint="eastAsia" w:ascii="宋体" w:hAnsi="宋体" w:cs="等线"/>
                <w:sz w:val="24"/>
                <w:szCs w:val="24"/>
              </w:rPr>
            </w:pPr>
            <w:r>
              <w:rPr>
                <w:rFonts w:hint="eastAsia" w:ascii="宋体" w:hAnsi="宋体" w:cs="等线"/>
                <w:b/>
                <w:bCs/>
                <w:sz w:val="24"/>
                <w:szCs w:val="24"/>
              </w:rPr>
              <w:t xml:space="preserve">十一．图片流解析服务器不低于以下要求</w:t>
            </w:r>
            <w:r/>
          </w:p>
          <w:p>
            <w:pPr>
              <w:rPr>
                <w:rFonts w:hint="eastAsia" w:ascii="宋体" w:hAnsi="宋体" w:cs="宋体"/>
                <w:sz w:val="24"/>
                <w:szCs w:val="24"/>
              </w:rPr>
            </w:pPr>
            <w:r>
              <w:rPr>
                <w:rFonts w:hint="eastAsia" w:ascii="宋体" w:hAnsi="宋体" w:cs="宋体"/>
                <w:sz w:val="24"/>
                <w:szCs w:val="24"/>
              </w:rPr>
              <w:t xml:space="preserve">1.CPU：2*CPU(32Core@2.6GHz)；</w:t>
            </w:r>
            <w:r/>
          </w:p>
          <w:p>
            <w:pPr>
              <w:rPr>
                <w:rFonts w:hint="eastAsia" w:ascii="宋体" w:hAnsi="宋体" w:cs="宋体"/>
                <w:sz w:val="24"/>
                <w:szCs w:val="24"/>
              </w:rPr>
            </w:pPr>
            <w:r>
              <w:rPr>
                <w:rFonts w:hint="eastAsia" w:ascii="宋体" w:hAnsi="宋体" w:cs="宋体"/>
                <w:sz w:val="24"/>
                <w:szCs w:val="24"/>
              </w:rPr>
              <w:t xml:space="preserve">2.GPU：配置4块算力性能不低于Atlas 300V PRO 48G(HHHL 72W)的推理卡；</w:t>
            </w:r>
            <w:r/>
          </w:p>
          <w:p>
            <w:pPr>
              <w:rPr>
                <w:rFonts w:hint="eastAsia" w:ascii="宋体" w:hAnsi="宋体" w:cs="宋体"/>
                <w:sz w:val="24"/>
                <w:szCs w:val="24"/>
              </w:rPr>
            </w:pPr>
            <w:r>
              <w:rPr>
                <w:rFonts w:hint="eastAsia" w:ascii="宋体" w:hAnsi="宋体" w:cs="宋体"/>
                <w:sz w:val="24"/>
                <w:szCs w:val="24"/>
              </w:rPr>
              <w:t xml:space="preserve">3.内存：16*32GB DDR4 3200MHz；</w:t>
            </w:r>
            <w:r/>
          </w:p>
          <w:p>
            <w:pPr>
              <w:rPr>
                <w:rFonts w:hint="eastAsia" w:ascii="宋体" w:hAnsi="宋体" w:cs="宋体"/>
                <w:sz w:val="24"/>
                <w:szCs w:val="24"/>
              </w:rPr>
            </w:pPr>
            <w:r>
              <w:rPr>
                <w:rFonts w:hint="eastAsia" w:ascii="宋体" w:hAnsi="宋体" w:cs="宋体"/>
                <w:sz w:val="24"/>
                <w:szCs w:val="24"/>
              </w:rPr>
              <w:t xml:space="preserve">4.硬盘：2*480GB SATA SSD，2*3.84TB SATA SSD；</w:t>
            </w:r>
            <w:r/>
          </w:p>
          <w:p>
            <w:pPr>
              <w:rPr>
                <w:rFonts w:hint="eastAsia" w:ascii="宋体" w:hAnsi="宋体" w:cs="宋体"/>
                <w:sz w:val="24"/>
                <w:szCs w:val="24"/>
              </w:rPr>
            </w:pPr>
            <w:r>
              <w:rPr>
                <w:rFonts w:hint="eastAsia" w:ascii="宋体" w:hAnsi="宋体" w:cs="宋体"/>
                <w:sz w:val="24"/>
                <w:szCs w:val="24"/>
              </w:rPr>
              <w:t xml:space="preserve">5.RAID卡：1*RAID卡,支持RAID 0/1/10；</w:t>
            </w:r>
            <w:r/>
          </w:p>
          <w:p>
            <w:pPr>
              <w:rPr>
                <w:rFonts w:hint="eastAsia" w:ascii="宋体" w:hAnsi="宋体" w:cs="宋体"/>
                <w:sz w:val="24"/>
                <w:szCs w:val="24"/>
              </w:rPr>
            </w:pPr>
            <w:r>
              <w:rPr>
                <w:rFonts w:hint="eastAsia" w:ascii="宋体" w:hAnsi="宋体" w:cs="宋体"/>
                <w:sz w:val="24"/>
                <w:szCs w:val="24"/>
              </w:rPr>
              <w:t xml:space="preserve">6.网卡：1*双端口10Gb光口网卡(含光模块)；</w:t>
            </w:r>
            <w:r/>
          </w:p>
          <w:p>
            <w:pPr>
              <w:rPr>
                <w:rFonts w:hint="eastAsia" w:ascii="宋体" w:hAnsi="宋体" w:cs="宋体"/>
                <w:sz w:val="24"/>
                <w:szCs w:val="24"/>
              </w:rPr>
            </w:pPr>
            <w:r>
              <w:rPr>
                <w:rFonts w:hint="eastAsia" w:ascii="宋体" w:hAnsi="宋体" w:cs="宋体"/>
                <w:sz w:val="24"/>
                <w:szCs w:val="24"/>
              </w:rPr>
              <w:t xml:space="preserve">7.电源：2*2000W电源。</w:t>
            </w:r>
            <w:r/>
          </w:p>
          <w:p>
            <w:pPr>
              <w:rPr>
                <w:rFonts w:hint="eastAsia" w:ascii="宋体" w:hAnsi="宋体" w:cs="等线"/>
                <w:b/>
                <w:bCs/>
                <w:sz w:val="24"/>
                <w:szCs w:val="24"/>
              </w:rPr>
            </w:pPr>
            <w:r>
              <w:rPr>
                <w:rFonts w:hint="eastAsia" w:ascii="宋体" w:hAnsi="宋体" w:cs="等线"/>
                <w:b/>
                <w:bCs/>
                <w:sz w:val="24"/>
                <w:szCs w:val="24"/>
              </w:rPr>
              <w:t xml:space="preserve">十二．存储调度服务器不低于以下要求</w:t>
            </w:r>
            <w:r/>
          </w:p>
          <w:p>
            <w:pPr>
              <w:rPr>
                <w:rFonts w:hint="eastAsia" w:ascii="宋体" w:hAnsi="宋体" w:cs="宋体"/>
                <w:sz w:val="24"/>
                <w:szCs w:val="24"/>
              </w:rPr>
            </w:pPr>
            <w:r>
              <w:rPr>
                <w:rFonts w:hint="eastAsia" w:ascii="宋体" w:hAnsi="宋体" w:cs="宋体"/>
                <w:sz w:val="24"/>
                <w:szCs w:val="24"/>
              </w:rPr>
              <w:t xml:space="preserve">1.CPU：2*CPU(2.4GHz/16-Core)；</w:t>
            </w:r>
            <w:r/>
          </w:p>
          <w:p>
            <w:pPr>
              <w:rPr>
                <w:rFonts w:hint="eastAsia" w:ascii="宋体" w:hAnsi="宋体" w:cs="宋体"/>
                <w:sz w:val="24"/>
                <w:szCs w:val="24"/>
              </w:rPr>
            </w:pPr>
            <w:r>
              <w:rPr>
                <w:rFonts w:hint="eastAsia" w:ascii="宋体" w:hAnsi="宋体" w:cs="宋体"/>
                <w:sz w:val="24"/>
                <w:szCs w:val="24"/>
              </w:rPr>
              <w:t xml:space="preserve">2.内存：8*32GB DDR4 3200MHz；</w:t>
            </w:r>
            <w:r/>
          </w:p>
          <w:p>
            <w:pPr>
              <w:rPr>
                <w:rFonts w:hint="eastAsia" w:ascii="宋体" w:hAnsi="宋体" w:cs="宋体"/>
                <w:sz w:val="24"/>
                <w:szCs w:val="24"/>
              </w:rPr>
            </w:pPr>
            <w:r>
              <w:rPr>
                <w:rFonts w:hint="eastAsia" w:ascii="宋体" w:hAnsi="宋体" w:cs="宋体"/>
                <w:sz w:val="24"/>
                <w:szCs w:val="24"/>
              </w:rPr>
              <w:t xml:space="preserve">3.硬盘：2*480GB SATA SSD，2*1.92TB SATA SSD，1*1.92TB NVMe SSD，8*12TB SATA HDD；</w:t>
            </w:r>
            <w:r/>
          </w:p>
          <w:p>
            <w:pPr>
              <w:rPr>
                <w:rFonts w:hint="eastAsia" w:ascii="宋体" w:hAnsi="宋体" w:cs="宋体"/>
                <w:sz w:val="24"/>
                <w:szCs w:val="24"/>
              </w:rPr>
            </w:pPr>
            <w:r>
              <w:rPr>
                <w:rFonts w:hint="eastAsia" w:ascii="宋体" w:hAnsi="宋体" w:cs="宋体"/>
                <w:sz w:val="24"/>
                <w:szCs w:val="24"/>
              </w:rPr>
              <w:t xml:space="preserve">4.RAID卡：1*RAID卡,支持RAID 0/1/10/5/50/6/60，4G缓存；</w:t>
            </w:r>
            <w:r/>
          </w:p>
          <w:p>
            <w:pPr>
              <w:rPr>
                <w:rFonts w:hint="eastAsia" w:ascii="宋体" w:hAnsi="宋体" w:cs="宋体"/>
                <w:sz w:val="24"/>
                <w:szCs w:val="24"/>
              </w:rPr>
            </w:pPr>
            <w:r>
              <w:rPr>
                <w:rFonts w:hint="eastAsia" w:ascii="宋体" w:hAnsi="宋体" w:cs="宋体"/>
                <w:sz w:val="24"/>
                <w:szCs w:val="24"/>
              </w:rPr>
              <w:t xml:space="preserve">5.网卡：1*双端口10Gb光口网卡(含光模块)；</w:t>
            </w:r>
            <w:r/>
          </w:p>
          <w:p>
            <w:pPr>
              <w:rPr>
                <w:rFonts w:hint="eastAsia" w:ascii="宋体" w:hAnsi="宋体" w:cs="宋体"/>
                <w:sz w:val="24"/>
                <w:szCs w:val="24"/>
              </w:rPr>
            </w:pPr>
            <w:r>
              <w:rPr>
                <w:rFonts w:hint="eastAsia" w:ascii="宋体" w:hAnsi="宋体" w:cs="宋体"/>
                <w:sz w:val="24"/>
                <w:szCs w:val="24"/>
              </w:rPr>
              <w:t xml:space="preserve">6.电源：2*1500W电源。</w:t>
            </w:r>
            <w:r/>
          </w:p>
          <w:p>
            <w:pPr>
              <w:rPr>
                <w:rFonts w:hint="eastAsia" w:ascii="宋体" w:hAnsi="宋体" w:cs="等线"/>
                <w:sz w:val="24"/>
                <w:szCs w:val="24"/>
              </w:rPr>
            </w:pPr>
            <w:r>
              <w:rPr>
                <w:rFonts w:hint="eastAsia" w:ascii="宋体" w:hAnsi="宋体" w:cs="等线"/>
                <w:b/>
                <w:bCs/>
                <w:sz w:val="24"/>
                <w:szCs w:val="24"/>
              </w:rPr>
              <w:t xml:space="preserve">十三．检索布控服务器不低于以下要求</w:t>
            </w:r>
            <w:r/>
          </w:p>
          <w:p>
            <w:pPr>
              <w:rPr>
                <w:rFonts w:hint="eastAsia" w:ascii="宋体" w:hAnsi="宋体" w:cs="宋体"/>
                <w:sz w:val="24"/>
                <w:szCs w:val="24"/>
              </w:rPr>
            </w:pPr>
            <w:r>
              <w:rPr>
                <w:rFonts w:hint="eastAsia" w:ascii="宋体" w:hAnsi="宋体" w:cs="宋体"/>
                <w:sz w:val="24"/>
                <w:szCs w:val="24"/>
              </w:rPr>
              <w:t xml:space="preserve">1.CPU：2*CPU(32Core@2.6GHz)；</w:t>
            </w:r>
            <w:r/>
          </w:p>
          <w:p>
            <w:pPr>
              <w:rPr>
                <w:rFonts w:hint="eastAsia" w:ascii="宋体" w:hAnsi="宋体" w:cs="宋体"/>
                <w:sz w:val="24"/>
                <w:szCs w:val="24"/>
              </w:rPr>
            </w:pPr>
            <w:r>
              <w:rPr>
                <w:rFonts w:hint="eastAsia" w:ascii="宋体" w:hAnsi="宋体" w:cs="宋体"/>
                <w:sz w:val="24"/>
                <w:szCs w:val="24"/>
              </w:rPr>
              <w:t xml:space="preserve">2.GPU：配置4块算力性能不低于Atlas 300V PRO 48G(HHHL 72W)的推理卡；</w:t>
            </w:r>
            <w:r/>
          </w:p>
          <w:p>
            <w:pPr>
              <w:rPr>
                <w:rFonts w:hint="eastAsia" w:ascii="宋体" w:hAnsi="宋体" w:cs="宋体"/>
                <w:sz w:val="24"/>
                <w:szCs w:val="24"/>
              </w:rPr>
            </w:pPr>
            <w:r>
              <w:rPr>
                <w:rFonts w:hint="eastAsia" w:ascii="宋体" w:hAnsi="宋体" w:cs="宋体"/>
                <w:sz w:val="24"/>
                <w:szCs w:val="24"/>
              </w:rPr>
              <w:t xml:space="preserve">3.内存：16*32GB DDR4 3200MHz；</w:t>
            </w:r>
            <w:r/>
          </w:p>
          <w:p>
            <w:pPr>
              <w:rPr>
                <w:rFonts w:hint="eastAsia" w:ascii="宋体" w:hAnsi="宋体" w:cs="宋体"/>
                <w:sz w:val="24"/>
                <w:szCs w:val="24"/>
              </w:rPr>
            </w:pPr>
            <w:r>
              <w:rPr>
                <w:rFonts w:hint="eastAsia" w:ascii="宋体" w:hAnsi="宋体" w:cs="宋体"/>
                <w:sz w:val="24"/>
                <w:szCs w:val="24"/>
              </w:rPr>
              <w:t xml:space="preserve">4.硬盘：2*480GB SATA SSD，4*3.84TB SATA SSD，8*8TB SATA HDD；</w:t>
            </w:r>
            <w:r/>
          </w:p>
          <w:p>
            <w:pPr>
              <w:rPr>
                <w:rFonts w:hint="eastAsia" w:ascii="宋体" w:hAnsi="宋体" w:cs="宋体"/>
                <w:sz w:val="24"/>
                <w:szCs w:val="24"/>
              </w:rPr>
            </w:pPr>
            <w:r>
              <w:rPr>
                <w:rFonts w:hint="eastAsia" w:ascii="宋体" w:hAnsi="宋体" w:cs="宋体"/>
                <w:sz w:val="24"/>
                <w:szCs w:val="24"/>
              </w:rPr>
              <w:t xml:space="preserve">5.RAID卡：1*RAID卡,支持RAID 0/1/10/5/50/6/60，2G缓存；</w:t>
            </w:r>
            <w:r/>
          </w:p>
          <w:p>
            <w:pPr>
              <w:rPr>
                <w:rFonts w:hint="eastAsia" w:ascii="宋体" w:hAnsi="宋体" w:cs="宋体"/>
                <w:sz w:val="24"/>
                <w:szCs w:val="24"/>
              </w:rPr>
            </w:pPr>
            <w:r>
              <w:rPr>
                <w:rFonts w:hint="eastAsia" w:ascii="宋体" w:hAnsi="宋体" w:cs="宋体"/>
                <w:sz w:val="24"/>
                <w:szCs w:val="24"/>
              </w:rPr>
              <w:t xml:space="preserve">6.网卡：1*双端口10Gb光口网卡(含光模块)；</w:t>
            </w:r>
            <w:r/>
          </w:p>
          <w:p>
            <w:pPr>
              <w:rPr>
                <w:rFonts w:hint="eastAsia" w:ascii="宋体" w:hAnsi="宋体" w:cs="宋体"/>
                <w:sz w:val="24"/>
                <w:szCs w:val="24"/>
              </w:rPr>
            </w:pPr>
            <w:r>
              <w:rPr>
                <w:rFonts w:hint="eastAsia" w:ascii="宋体" w:hAnsi="宋体" w:cs="宋体"/>
                <w:sz w:val="24"/>
                <w:szCs w:val="24"/>
              </w:rPr>
              <w:t xml:space="preserve">7.电源：2*2000W电源。</w:t>
            </w:r>
            <w:r/>
          </w:p>
          <w:p>
            <w:pPr>
              <w:rPr>
                <w:rFonts w:hint="eastAsia" w:ascii="宋体" w:hAnsi="宋体" w:cs="等线"/>
                <w:sz w:val="24"/>
                <w:szCs w:val="24"/>
              </w:rPr>
            </w:pPr>
            <w:r>
              <w:rPr>
                <w:rFonts w:hint="eastAsia" w:ascii="宋体" w:hAnsi="宋体" w:cs="等线"/>
                <w:b/>
                <w:bCs/>
                <w:sz w:val="24"/>
                <w:szCs w:val="24"/>
              </w:rPr>
              <w:t xml:space="preserve">十四．车辆大数据服务器不低于以下要求</w:t>
            </w:r>
            <w:r/>
          </w:p>
          <w:p>
            <w:pPr>
              <w:rPr>
                <w:rFonts w:hint="eastAsia" w:ascii="宋体" w:hAnsi="宋体" w:cs="宋体"/>
                <w:sz w:val="24"/>
                <w:szCs w:val="24"/>
              </w:rPr>
            </w:pPr>
            <w:r>
              <w:rPr>
                <w:rFonts w:hint="eastAsia" w:ascii="宋体" w:hAnsi="宋体" w:cs="宋体"/>
                <w:sz w:val="24"/>
                <w:szCs w:val="24"/>
              </w:rPr>
              <w:t xml:space="preserve">1.CPU：2*CPU(48Core@2.6GHz)；</w:t>
            </w:r>
            <w:r/>
          </w:p>
          <w:p>
            <w:pPr>
              <w:rPr>
                <w:rFonts w:hint="eastAsia" w:ascii="宋体" w:hAnsi="宋体" w:cs="宋体"/>
                <w:sz w:val="24"/>
                <w:szCs w:val="24"/>
              </w:rPr>
            </w:pPr>
            <w:r>
              <w:rPr>
                <w:rFonts w:hint="eastAsia" w:ascii="宋体" w:hAnsi="宋体" w:cs="宋体"/>
                <w:sz w:val="24"/>
                <w:szCs w:val="24"/>
              </w:rPr>
              <w:t xml:space="preserve">2.GPU：配置4块算力性能不低于4*Atlas 300V PRO 48G(HHHL 72W)的推理卡；</w:t>
            </w:r>
            <w:r/>
          </w:p>
          <w:p>
            <w:pPr>
              <w:rPr>
                <w:rFonts w:hint="eastAsia" w:ascii="宋体" w:hAnsi="宋体" w:cs="宋体"/>
                <w:sz w:val="24"/>
                <w:szCs w:val="24"/>
              </w:rPr>
            </w:pPr>
            <w:r>
              <w:rPr>
                <w:rFonts w:hint="eastAsia" w:ascii="宋体" w:hAnsi="宋体" w:cs="宋体"/>
                <w:sz w:val="24"/>
                <w:szCs w:val="24"/>
              </w:rPr>
              <w:t xml:space="preserve">3.内存：6*32GB DDR4 3200MHz；</w:t>
            </w:r>
            <w:r/>
          </w:p>
          <w:p>
            <w:pPr>
              <w:rPr>
                <w:rFonts w:hint="eastAsia" w:ascii="宋体" w:hAnsi="宋体" w:cs="宋体"/>
                <w:sz w:val="24"/>
                <w:szCs w:val="24"/>
              </w:rPr>
            </w:pPr>
            <w:r>
              <w:rPr>
                <w:rFonts w:hint="eastAsia" w:ascii="宋体" w:hAnsi="宋体" w:cs="宋体"/>
                <w:sz w:val="24"/>
                <w:szCs w:val="24"/>
              </w:rPr>
              <w:t xml:space="preserve">4.硬盘：2*480GB SATA SSD；12硬盘插槽；</w:t>
            </w:r>
            <w:r/>
          </w:p>
          <w:p>
            <w:pPr>
              <w:rPr>
                <w:rFonts w:hint="eastAsia" w:ascii="宋体" w:hAnsi="宋体" w:cs="宋体"/>
                <w:sz w:val="24"/>
                <w:szCs w:val="24"/>
              </w:rPr>
            </w:pPr>
            <w:r>
              <w:rPr>
                <w:rFonts w:hint="eastAsia" w:ascii="宋体" w:hAnsi="宋体" w:cs="宋体"/>
                <w:sz w:val="24"/>
                <w:szCs w:val="24"/>
              </w:rPr>
              <w:t xml:space="preserve">5.RAID卡：1*RAID卡,支持RAID 0/1/10/5/50/6/60，2G缓存；</w:t>
            </w:r>
            <w:r/>
          </w:p>
          <w:p>
            <w:pPr>
              <w:rPr>
                <w:rFonts w:hint="eastAsia" w:ascii="宋体" w:hAnsi="宋体" w:cs="宋体"/>
                <w:sz w:val="24"/>
                <w:szCs w:val="24"/>
              </w:rPr>
            </w:pPr>
            <w:r>
              <w:rPr>
                <w:rFonts w:hint="eastAsia" w:ascii="宋体" w:hAnsi="宋体" w:cs="宋体"/>
                <w:sz w:val="24"/>
                <w:szCs w:val="24"/>
              </w:rPr>
              <w:t xml:space="preserve">6.网卡：2*千兆电口，2*万兆光口(含光模块)；</w:t>
            </w:r>
            <w:r/>
          </w:p>
          <w:p>
            <w:pPr>
              <w:rPr>
                <w:rFonts w:hint="eastAsia" w:ascii="宋体" w:hAnsi="宋体" w:cs="等线"/>
                <w:sz w:val="24"/>
                <w:szCs w:val="24"/>
              </w:rPr>
            </w:pPr>
            <w:r>
              <w:rPr>
                <w:rFonts w:hint="eastAsia" w:ascii="宋体" w:hAnsi="宋体" w:cs="宋体"/>
                <w:sz w:val="24"/>
                <w:szCs w:val="24"/>
              </w:rPr>
              <w:t xml:space="preserve">7.电源：2*2000W电源。</w:t>
            </w:r>
            <w:r/>
          </w:p>
        </w:tc>
      </w:tr>
    </w:tbl>
    <w:p>
      <w:r/>
      <w:r/>
    </w:p>
    <w:p>
      <w:r/>
      <w:bookmarkStart w:id="214" w:name="OLE_LINK22"/>
      <w:r>
        <w:rPr>
          <w:rFonts w:hint="eastAsia" w:ascii="宋体" w:hAnsi="宋体"/>
          <w:sz w:val="24"/>
          <w:szCs w:val="24"/>
        </w:rPr>
        <w:t xml:space="preserve">6.云存储扩容服务</w:t>
      </w:r>
      <w:bookmarkEnd w:id="214"/>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宋体"/>
                <w:b/>
                <w:bCs/>
                <w:sz w:val="24"/>
                <w:szCs w:val="24"/>
              </w:rPr>
            </w:pPr>
            <w:r>
              <w:rPr>
                <w:rFonts w:hint="eastAsia" w:ascii="宋体" w:hAnsi="宋体"/>
                <w:b/>
                <w:bCs/>
                <w:sz w:val="24"/>
                <w:szCs w:val="24"/>
              </w:rPr>
              <w:t xml:space="preserve">云存储扩容服务</w:t>
            </w:r>
            <w:r>
              <w:rPr>
                <w:rFonts w:hint="eastAsia" w:ascii="宋体" w:hAnsi="宋体"/>
                <w:b/>
                <w:bCs/>
                <w:sz w:val="24"/>
                <w:szCs w:val="24"/>
                <w:lang w:val="en-US" w:eastAsia="zh-CN"/>
              </w:rPr>
              <w:t xml:space="preserve">投标</w:t>
            </w:r>
            <w:r>
              <w:rPr>
                <w:rFonts w:hint="eastAsia" w:ascii="宋体" w:hAnsi="宋体" w:cs="宋体"/>
                <w:b/>
                <w:bCs/>
                <w:sz w:val="24"/>
                <w:szCs w:val="24"/>
              </w:rPr>
              <w:t xml:space="preserve">供应商须在投标文件中提供以下承诺（</w:t>
            </w:r>
            <w:r>
              <w:rPr>
                <w:rFonts w:hint="eastAsia" w:ascii="宋体" w:hAnsi="宋体" w:cs="宋体"/>
                <w:b/>
                <w:bCs/>
                <w:sz w:val="24"/>
                <w:szCs w:val="24"/>
                <w:lang w:eastAsia="zh-CN"/>
              </w:rPr>
              <w:t xml:space="preserve">【</w:t>
            </w:r>
            <w:r>
              <w:rPr>
                <w:rFonts w:hint="eastAsia" w:ascii="宋体" w:hAnsi="宋体" w:cs="宋体"/>
                <w:b/>
                <w:bCs/>
                <w:sz w:val="24"/>
                <w:szCs w:val="24"/>
              </w:rPr>
              <w:t xml:space="preserve">承诺函格式自拟，加盖</w:t>
            </w:r>
            <w:r>
              <w:rPr>
                <w:rFonts w:hint="eastAsia" w:ascii="宋体" w:hAnsi="宋体" w:cs="宋体"/>
                <w:b/>
                <w:bCs/>
                <w:sz w:val="24"/>
                <w:szCs w:val="24"/>
                <w:lang w:val="en-US" w:eastAsia="zh-CN"/>
              </w:rPr>
              <w:t xml:space="preserve">投标供应商的</w:t>
            </w:r>
            <w:r>
              <w:rPr>
                <w:rFonts w:hint="eastAsia" w:ascii="宋体" w:hAnsi="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如为联合体投标，须加盖联合体牵头单位的公章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未提供作无效投标处理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p>
          <w:p>
            <w:pPr>
              <w:rPr>
                <w:rFonts w:hint="eastAsia" w:ascii="宋体" w:hAnsi="宋体" w:cs="等线"/>
                <w:sz w:val="24"/>
                <w:szCs w:val="24"/>
              </w:rPr>
            </w:pPr>
            <w:r>
              <w:rPr>
                <w:rFonts w:hint="eastAsia" w:ascii="宋体" w:hAnsi="宋体" w:cs="等线"/>
                <w:b/>
                <w:bCs/>
                <w:sz w:val="24"/>
                <w:szCs w:val="24"/>
              </w:rPr>
              <w:t xml:space="preserve">本次</w:t>
            </w:r>
            <w:r>
              <w:rPr>
                <w:rFonts w:hint="eastAsia" w:ascii="宋体" w:hAnsi="宋体"/>
                <w:b/>
                <w:bCs/>
                <w:sz w:val="24"/>
                <w:szCs w:val="24"/>
              </w:rPr>
              <w:t xml:space="preserve">云存储扩容服务</w:t>
            </w:r>
            <w:r>
              <w:rPr>
                <w:rFonts w:hint="eastAsia" w:ascii="宋体" w:hAnsi="宋体" w:cs="等线"/>
                <w:b/>
                <w:bCs/>
                <w:sz w:val="24"/>
                <w:szCs w:val="24"/>
              </w:rPr>
              <w:t xml:space="preserve">供应商至少投入视频云存储4台和图片云存储4台，且所提供的云存储设备无需另外增加其它转接设备，能够直接接入现有江宁公安云存储系统。</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一.服务具体说明</w:t>
            </w:r>
            <w:r/>
          </w:p>
          <w:p>
            <w:pPr>
              <w:rPr>
                <w:rFonts w:hint="eastAsia" w:ascii="宋体" w:hAnsi="宋体" w:cs="等线"/>
                <w:sz w:val="24"/>
                <w:szCs w:val="24"/>
              </w:rPr>
            </w:pPr>
            <w:r>
              <w:rPr>
                <w:rFonts w:hint="eastAsia" w:ascii="宋体" w:hAnsi="宋体" w:cs="等线"/>
                <w:sz w:val="24"/>
                <w:szCs w:val="24"/>
              </w:rPr>
              <w:t xml:space="preserve">1.现有云存储系统包含视频云存储和图片云存储，视频云存储为海康威视公司产品，图片云存储为华为公司产品。</w:t>
            </w:r>
            <w:r/>
          </w:p>
          <w:p>
            <w:pPr>
              <w:rPr>
                <w:rFonts w:hint="eastAsia" w:ascii="宋体" w:hAnsi="宋体" w:cs="宋体"/>
                <w:sz w:val="24"/>
                <w:szCs w:val="24"/>
              </w:rPr>
            </w:pPr>
            <w:r>
              <w:rPr>
                <w:rFonts w:hint="eastAsia" w:ascii="宋体" w:hAnsi="宋体" w:cs="等线"/>
                <w:sz w:val="24"/>
                <w:szCs w:val="24"/>
              </w:rPr>
              <w:t xml:space="preserve">2.</w:t>
            </w:r>
            <w:bookmarkStart w:id="215" w:name="_Hlk214475093"/>
            <w:r>
              <w:rPr>
                <w:rFonts w:hint="eastAsia" w:ascii="宋体" w:hAnsi="宋体" w:cs="宋体"/>
                <w:sz w:val="24"/>
                <w:szCs w:val="24"/>
              </w:rPr>
              <w:t xml:space="preserve">南京市公安局江宁分局负责协调工作。</w:t>
            </w:r>
            <w:bookmarkEnd w:id="215"/>
            <w:r/>
            <w:r/>
          </w:p>
          <w:p>
            <w:pPr>
              <w:rPr>
                <w:rFonts w:hint="eastAsia" w:ascii="宋体" w:hAnsi="宋体" w:cs="等线"/>
                <w:b/>
                <w:bCs/>
                <w:sz w:val="24"/>
                <w:szCs w:val="24"/>
              </w:rPr>
            </w:pPr>
            <w:r>
              <w:rPr>
                <w:rFonts w:hint="eastAsia" w:ascii="宋体" w:hAnsi="宋体" w:cs="等线"/>
                <w:b/>
                <w:bCs/>
                <w:sz w:val="24"/>
                <w:szCs w:val="24"/>
              </w:rPr>
              <w:t xml:space="preserve">二．视频云存储不低于以下要求</w:t>
            </w:r>
            <w:r/>
          </w:p>
          <w:p>
            <w:pPr>
              <w:rPr>
                <w:rFonts w:hint="eastAsia" w:ascii="宋体" w:hAnsi="宋体" w:cs="等线"/>
                <w:sz w:val="24"/>
                <w:szCs w:val="24"/>
              </w:rPr>
            </w:pPr>
            <w:r>
              <w:rPr>
                <w:rFonts w:hint="eastAsia" w:ascii="宋体" w:hAnsi="宋体" w:cs="等线"/>
                <w:sz w:val="24"/>
                <w:szCs w:val="24"/>
              </w:rPr>
              <w:t xml:space="preserve">1.配置≥两颗64位多核处理器，≥8GB内存，内存支持扩展到≥256GB，需配置冗余电源；配置≥4个千兆网口。</w:t>
            </w:r>
            <w:r/>
          </w:p>
          <w:p>
            <w:pPr>
              <w:rPr>
                <w:rFonts w:hint="eastAsia" w:ascii="宋体" w:hAnsi="宋体" w:cs="等线"/>
                <w:sz w:val="24"/>
                <w:szCs w:val="24"/>
              </w:rPr>
            </w:pPr>
            <w:r>
              <w:rPr>
                <w:rFonts w:hint="eastAsia" w:ascii="宋体" w:hAnsi="宋体" w:cs="等线"/>
                <w:sz w:val="24"/>
                <w:szCs w:val="24"/>
              </w:rPr>
              <w:t xml:space="preserve">2.支持FCSAN、IPSAN、NAS存储功能。</w:t>
            </w:r>
            <w:r/>
          </w:p>
          <w:p>
            <w:pPr>
              <w:rPr>
                <w:rFonts w:hint="eastAsia" w:ascii="宋体" w:hAnsi="宋体" w:cs="等线"/>
                <w:sz w:val="24"/>
                <w:szCs w:val="24"/>
              </w:rPr>
            </w:pPr>
            <w:r>
              <w:rPr>
                <w:rFonts w:hint="eastAsia" w:ascii="宋体" w:hAnsi="宋体" w:cs="等线"/>
                <w:sz w:val="24"/>
                <w:szCs w:val="24"/>
              </w:rPr>
              <w:t xml:space="preserve">3.配置硬盘≥36块18T SATA/SAS硬盘，并支持≥12级扩展柜级联扩展。</w:t>
            </w:r>
            <w:r/>
          </w:p>
          <w:p>
            <w:pPr>
              <w:rPr>
                <w:rFonts w:hint="eastAsia" w:ascii="宋体" w:hAnsi="宋体" w:cs="等线"/>
                <w:sz w:val="24"/>
                <w:szCs w:val="24"/>
              </w:rPr>
            </w:pPr>
            <w:r>
              <w:rPr>
                <w:rFonts w:hint="eastAsia" w:ascii="宋体" w:hAnsi="宋体" w:cs="等线"/>
                <w:sz w:val="24"/>
                <w:szCs w:val="24"/>
              </w:rPr>
              <w:t xml:space="preserve">4.能对视音频、图片、智能分析录像的混合直存，无需存储服务器和图片服务器参与。能接入并存储2448Mbps视频图像，同时转发2448Mbps的视频图像。</w:t>
            </w:r>
            <w:r/>
          </w:p>
          <w:p>
            <w:pPr>
              <w:rPr>
                <w:rFonts w:hint="eastAsia" w:ascii="宋体" w:hAnsi="宋体" w:cs="等线"/>
                <w:sz w:val="24"/>
                <w:szCs w:val="24"/>
              </w:rPr>
            </w:pPr>
            <w:r>
              <w:rPr>
                <w:rFonts w:hint="eastAsia" w:ascii="宋体" w:hAnsi="宋体" w:cs="等线"/>
                <w:sz w:val="24"/>
                <w:szCs w:val="24"/>
              </w:rPr>
              <w:t xml:space="preserve">5.可输入车牌号码检索查证出相关图片和视频，可按照报警事件进行检索。</w:t>
            </w:r>
            <w:r/>
          </w:p>
          <w:p>
            <w:pPr>
              <w:rPr>
                <w:rFonts w:hint="eastAsia" w:ascii="宋体" w:hAnsi="宋体" w:cs="等线"/>
                <w:sz w:val="24"/>
                <w:szCs w:val="24"/>
              </w:rPr>
            </w:pPr>
            <w:r>
              <w:rPr>
                <w:rFonts w:hint="eastAsia" w:ascii="宋体" w:hAnsi="宋体" w:cs="等线"/>
                <w:sz w:val="24"/>
                <w:szCs w:val="24"/>
              </w:rPr>
              <w:t xml:space="preserve">6.支持RTSP/ONVIF/PSIA等标准视频流传输协议，支持iSCSI、CIFS、NFS、FTP、HTTP、AFP、RSYNC等存储协议。</w:t>
            </w:r>
            <w:r/>
          </w:p>
          <w:p>
            <w:pPr>
              <w:rPr>
                <w:rFonts w:hint="eastAsia" w:ascii="宋体" w:hAnsi="宋体" w:cs="等线"/>
                <w:sz w:val="24"/>
                <w:szCs w:val="24"/>
              </w:rPr>
            </w:pPr>
            <w:r>
              <w:rPr>
                <w:rFonts w:hint="eastAsia" w:ascii="宋体" w:hAnsi="宋体" w:cs="等线"/>
                <w:sz w:val="24"/>
                <w:szCs w:val="24"/>
              </w:rPr>
              <w:t xml:space="preserve">7.支持不低于600MBps图片并发输入，同时不低于600MBps图片并发输出。</w:t>
            </w:r>
            <w:r/>
          </w:p>
          <w:p>
            <w:pPr>
              <w:rPr>
                <w:rFonts w:hint="eastAsia" w:ascii="宋体" w:hAnsi="宋体" w:cs="宋体"/>
                <w:b/>
                <w:bCs/>
                <w:sz w:val="24"/>
                <w:szCs w:val="24"/>
              </w:rPr>
            </w:pPr>
            <w:r>
              <w:rPr>
                <w:rFonts w:hint="eastAsia" w:ascii="宋体" w:hAnsi="宋体" w:cs="宋体"/>
                <w:b/>
                <w:bCs/>
                <w:sz w:val="24"/>
                <w:szCs w:val="24"/>
              </w:rPr>
              <w:t xml:space="preserve">▲</w:t>
            </w:r>
            <w:r>
              <w:rPr>
                <w:rFonts w:hint="eastAsia" w:ascii="宋体" w:hAnsi="宋体" w:cs="等线"/>
                <w:b/>
                <w:bCs/>
                <w:sz w:val="24"/>
                <w:szCs w:val="24"/>
              </w:rPr>
              <w:t xml:space="preserve">8.</w:t>
            </w:r>
            <w:r>
              <w:rPr>
                <w:rFonts w:hint="eastAsia" w:ascii="宋体" w:hAnsi="宋体" w:cs="宋体"/>
                <w:b/>
                <w:bCs/>
                <w:sz w:val="24"/>
                <w:szCs w:val="24"/>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提供具有CMA标识的检测报告扫描件并上传至投标系统）</w:t>
            </w:r>
            <w:r/>
          </w:p>
          <w:p>
            <w:pPr>
              <w:rPr>
                <w:rFonts w:hint="eastAsia" w:ascii="宋体" w:hAnsi="宋体" w:cs="等线"/>
                <w:sz w:val="24"/>
                <w:szCs w:val="24"/>
              </w:rPr>
            </w:pPr>
            <w:r>
              <w:rPr>
                <w:rFonts w:hint="eastAsia" w:ascii="宋体" w:hAnsi="宋体" w:cs="等线"/>
                <w:sz w:val="24"/>
                <w:szCs w:val="24"/>
              </w:rPr>
              <w:t xml:space="preserve">三．图片云存储不低于以下要求</w:t>
            </w:r>
            <w:r/>
          </w:p>
          <w:p>
            <w:pPr>
              <w:rPr>
                <w:rFonts w:hint="eastAsia" w:ascii="宋体" w:hAnsi="宋体" w:cs="宋体"/>
                <w:sz w:val="24"/>
                <w:szCs w:val="24"/>
              </w:rPr>
            </w:pPr>
            <w:r>
              <w:rPr>
                <w:rFonts w:hint="eastAsia" w:ascii="宋体" w:hAnsi="宋体" w:cs="宋体"/>
                <w:sz w:val="24"/>
                <w:szCs w:val="24"/>
              </w:rPr>
              <w:t xml:space="preserve">1.分布式云存储系统，分布式集群架构。</w:t>
            </w:r>
            <w:r/>
          </w:p>
          <w:p>
            <w:pPr>
              <w:rPr>
                <w:rFonts w:hint="eastAsia" w:ascii="宋体" w:hAnsi="宋体" w:cs="宋体"/>
                <w:sz w:val="24"/>
                <w:szCs w:val="24"/>
              </w:rPr>
            </w:pPr>
            <w:r>
              <w:rPr>
                <w:rFonts w:hint="eastAsia" w:ascii="宋体" w:hAnsi="宋体" w:cs="宋体"/>
                <w:sz w:val="24"/>
                <w:szCs w:val="24"/>
              </w:rPr>
              <w:t xml:space="preserve">2.支持EC纠删码、远程复制等多种冗余保护特性，为用户提供多层级的数据保护及容灾功能；</w:t>
            </w:r>
            <w:r/>
          </w:p>
          <w:p>
            <w:pPr>
              <w:rPr>
                <w:rFonts w:hint="eastAsia" w:ascii="宋体" w:hAnsi="宋体" w:cs="宋体"/>
                <w:sz w:val="24"/>
                <w:szCs w:val="24"/>
              </w:rPr>
            </w:pPr>
            <w:r>
              <w:rPr>
                <w:rFonts w:hint="eastAsia" w:ascii="宋体" w:hAnsi="宋体" w:cs="宋体"/>
                <w:sz w:val="24"/>
                <w:szCs w:val="24"/>
              </w:rPr>
              <w:t xml:space="preserve">3.支持业务负载均衡，可以根据轮询、节点连接数、CPU 使用率、节点吞吐量、节点综合负载等均衡策略进行负载均衡；支持数据分片存于不同节点的不同硬盘，具有节点和硬盘级的双层负载均衡；</w:t>
            </w:r>
            <w:r/>
          </w:p>
          <w:p>
            <w:pPr>
              <w:rPr>
                <w:rFonts w:hint="eastAsia" w:ascii="宋体" w:hAnsi="宋体" w:cs="宋体"/>
                <w:sz w:val="24"/>
                <w:szCs w:val="24"/>
              </w:rPr>
            </w:pPr>
            <w:r>
              <w:rPr>
                <w:rFonts w:hint="eastAsia" w:ascii="宋体" w:hAnsi="宋体" w:cs="宋体"/>
                <w:sz w:val="24"/>
                <w:szCs w:val="24"/>
              </w:rPr>
              <w:t xml:space="preserve">4.配置：≥2颗处理器，主频≥2.6GHz，单颗处理器核数≥48个物理核；≥256GB内存；≥35块8T SATA硬盘，≥1块1.92T SSD；4个10GE接口。</w:t>
            </w:r>
            <w:r/>
          </w:p>
          <w:p>
            <w:pPr>
              <w:rPr>
                <w:rFonts w:hint="eastAsia" w:ascii="宋体" w:hAnsi="宋体" w:cs="宋体"/>
                <w:sz w:val="24"/>
                <w:szCs w:val="24"/>
              </w:rPr>
            </w:pPr>
            <w:r>
              <w:rPr>
                <w:rFonts w:hint="eastAsia" w:ascii="宋体" w:hAnsi="宋体" w:cs="宋体"/>
                <w:sz w:val="24"/>
                <w:szCs w:val="24"/>
              </w:rPr>
              <w:t xml:space="preserve">5.支持前端网络/后端网络双平面组网，支持单节点多VLAN功能。前端网络支持GE、10GE、25GE、InfiniBand等，内部互联网络支持10GE、25GE、InfiniBand等。</w:t>
            </w:r>
            <w:r/>
          </w:p>
          <w:p>
            <w:pPr>
              <w:rPr>
                <w:rFonts w:hint="eastAsia" w:ascii="宋体" w:hAnsi="宋体" w:cs="宋体"/>
                <w:sz w:val="24"/>
                <w:szCs w:val="24"/>
              </w:rPr>
            </w:pPr>
            <w:r>
              <w:rPr>
                <w:rFonts w:hint="eastAsia" w:ascii="宋体" w:hAnsi="宋体" w:cs="宋体"/>
                <w:sz w:val="24"/>
                <w:szCs w:val="24"/>
              </w:rPr>
              <w:t xml:space="preserve">6.支持并配置基于用户、用户组、目录的空间配额管理。支持目录级快照功能；支持企业级WORM。</w:t>
            </w:r>
            <w:r/>
          </w:p>
          <w:p>
            <w:pPr>
              <w:rPr>
                <w:rFonts w:hint="eastAsia" w:ascii="宋体" w:hAnsi="宋体" w:cs="等线"/>
                <w:sz w:val="24"/>
                <w:szCs w:val="24"/>
              </w:rPr>
            </w:pPr>
            <w:r>
              <w:rPr>
                <w:rFonts w:hint="eastAsia" w:ascii="宋体" w:hAnsi="宋体" w:cs="宋体"/>
                <w:b/>
                <w:bCs/>
                <w:sz w:val="24"/>
                <w:szCs w:val="24"/>
              </w:rPr>
              <w:t xml:space="preserve">▲7.</w:t>
            </w:r>
            <w:r>
              <w:rPr>
                <w:rFonts w:ascii="宋体" w:hAnsi="宋体" w:cs="宋体"/>
                <w:b/>
                <w:bCs/>
                <w:sz w:val="24"/>
                <w:szCs w:val="24"/>
              </w:rPr>
              <w:t xml:space="preserve">支持用户、用户组基于目录的空间配额管理，最大支持8级目录嵌套。</w:t>
            </w:r>
            <w:r>
              <w:rPr>
                <w:rFonts w:hint="eastAsia" w:ascii="宋体" w:hAnsi="宋体" w:cs="宋体"/>
                <w:b/>
                <w:bCs/>
                <w:sz w:val="24"/>
                <w:szCs w:val="24"/>
              </w:rPr>
              <w:t xml:space="preserve">（提供具有CMA标识的检测报告扫描件并上传至投标系统）。</w:t>
            </w:r>
            <w:r/>
          </w:p>
        </w:tc>
      </w:tr>
    </w:tbl>
    <w:p>
      <w:r/>
      <w:bookmarkStart w:id="216" w:name="OLE_LINK24"/>
      <w:r>
        <w:rPr>
          <w:rFonts w:hint="eastAsia" w:ascii="宋体" w:hAnsi="宋体"/>
          <w:sz w:val="24"/>
          <w:szCs w:val="24"/>
        </w:rPr>
        <w:t xml:space="preserve">7.</w:t>
      </w:r>
      <w:bookmarkStart w:id="217" w:name="OLE_LINK9"/>
      <w:r>
        <w:rPr>
          <w:rFonts w:hint="eastAsia" w:ascii="宋体" w:hAnsi="宋体"/>
          <w:sz w:val="24"/>
          <w:szCs w:val="24"/>
        </w:rPr>
        <w:t xml:space="preserve">图数融合平台能力提升服务</w:t>
      </w:r>
      <w:bookmarkEnd w:id="217"/>
      <w:r/>
      <w:bookmarkEnd w:id="216"/>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cs="等线"/>
                <w:b/>
                <w:bCs/>
                <w:sz w:val="24"/>
                <w:szCs w:val="24"/>
              </w:rPr>
            </w:pPr>
            <w:r>
              <w:rPr>
                <w:rFonts w:hint="eastAsia" w:ascii="宋体" w:hAnsi="宋体" w:cs="等线"/>
                <w:b/>
                <w:bCs/>
                <w:sz w:val="24"/>
                <w:szCs w:val="24"/>
              </w:rPr>
              <w:t xml:space="preserve">一.服务具体说明</w:t>
            </w:r>
            <w:r/>
          </w:p>
          <w:p>
            <w:pPr>
              <w:rPr>
                <w:rFonts w:hint="eastAsia" w:ascii="宋体" w:hAnsi="宋体" w:cs="等线"/>
                <w:sz w:val="24"/>
                <w:szCs w:val="24"/>
              </w:rPr>
            </w:pPr>
            <w:r/>
            <w:bookmarkStart w:id="218" w:name="_Hlk214475009"/>
            <w:r>
              <w:rPr>
                <w:rFonts w:hint="eastAsia" w:ascii="宋体" w:hAnsi="宋体" w:cs="等线"/>
                <w:sz w:val="24"/>
                <w:szCs w:val="24"/>
              </w:rPr>
              <w:t xml:space="preserve">1.本次服务利用视频专网各类数据服务和能力，依托南京市公安局江宁分局正在使用的视图库、智慧警务平台、视频人像大数据平台和南京市公安局的车辆大数据平台进行二次开发，新增数字时空底座、数据资源管理、融合检索系统、全息档案系统、立体防控系统、关系和标签分析系统、战法模型系统、警务模型智能应用、社会治理数据实战赋能等功能模块。</w:t>
            </w:r>
            <w:r/>
          </w:p>
          <w:p>
            <w:pPr>
              <w:rPr>
                <w:rFonts w:hint="eastAsia" w:ascii="宋体" w:hAnsi="宋体" w:cs="等线"/>
                <w:sz w:val="24"/>
                <w:szCs w:val="24"/>
              </w:rPr>
            </w:pPr>
            <w:r>
              <w:rPr>
                <w:rFonts w:hint="eastAsia" w:ascii="宋体" w:hAnsi="宋体" w:cs="等线"/>
                <w:sz w:val="24"/>
                <w:szCs w:val="24"/>
              </w:rPr>
              <w:t xml:space="preserve">2.视图库、智慧警务平台、视频人像大数据平台等原系统说明：视图库、智慧警务平台由江苏东大金智信息系统有限公司开发，视频人像大数据平台由上海依图网络科技有限公司和江苏东大金智信息系统有限公司联合开发，南京市公安局的车辆大数据平台由杭州海康威视数字技术股份有限公司开发；接口对接、数据推送由南京市公安局江宁分局负责协调，中标人根据南京市公安局江宁分局协调结果进行开发。</w:t>
            </w:r>
            <w:bookmarkEnd w:id="218"/>
            <w:r/>
            <w:r/>
          </w:p>
          <w:p>
            <w:pPr>
              <w:rPr>
                <w:rFonts w:hint="eastAsia" w:ascii="宋体" w:hAnsi="宋体" w:cs="等线"/>
                <w:sz w:val="24"/>
                <w:szCs w:val="24"/>
              </w:rPr>
            </w:pPr>
            <w:r>
              <w:rPr>
                <w:rFonts w:hint="eastAsia" w:ascii="宋体" w:hAnsi="宋体" w:cs="等线"/>
                <w:b/>
                <w:bCs/>
                <w:sz w:val="24"/>
                <w:szCs w:val="24"/>
              </w:rPr>
              <w:t xml:space="preserve">二．</w:t>
            </w:r>
            <w:r>
              <w:rPr>
                <w:rFonts w:hint="eastAsia" w:ascii="宋体" w:hAnsi="宋体" w:cs="宋体"/>
                <w:b/>
                <w:bCs/>
                <w:sz w:val="24"/>
                <w:szCs w:val="24"/>
              </w:rPr>
              <w:t xml:space="preserve">数字时空底座服务包含以下内容</w:t>
            </w:r>
            <w:r/>
          </w:p>
          <w:p>
            <w:pPr>
              <w:rPr>
                <w:rFonts w:hint="eastAsia" w:ascii="宋体" w:hAnsi="宋体" w:cs="宋体"/>
                <w:sz w:val="24"/>
                <w:szCs w:val="24"/>
              </w:rPr>
            </w:pPr>
            <w:r>
              <w:rPr>
                <w:rFonts w:hint="eastAsia" w:ascii="宋体" w:hAnsi="宋体" w:cs="等线"/>
                <w:sz w:val="24"/>
                <w:szCs w:val="24"/>
              </w:rPr>
              <w:t xml:space="preserve">1.</w:t>
            </w:r>
            <w:r>
              <w:rPr>
                <w:rFonts w:hint="eastAsia" w:ascii="宋体" w:hAnsi="宋体" w:cs="宋体"/>
                <w:sz w:val="24"/>
                <w:szCs w:val="24"/>
              </w:rPr>
              <w:t xml:space="preserve">城市底板采集：采集覆盖江宁区范围低精度模型城市底板，进行分层渲染和叠加。</w:t>
            </w:r>
            <w:r/>
          </w:p>
          <w:p>
            <w:pPr>
              <w:rPr>
                <w:rFonts w:hint="eastAsia" w:ascii="宋体" w:hAnsi="宋体" w:cs="宋体"/>
                <w:sz w:val="24"/>
                <w:szCs w:val="24"/>
              </w:rPr>
            </w:pPr>
            <w:r>
              <w:rPr>
                <w:rFonts w:hint="eastAsia" w:ascii="宋体" w:hAnsi="宋体" w:cs="宋体"/>
                <w:sz w:val="24"/>
                <w:szCs w:val="24"/>
              </w:rPr>
              <w:t xml:space="preserve">2.自定义配色：支持自定义图层渲染样式，例如植被、水域等面状要素的填充色、边线颜色、粗细度，道路线状要素的粗细度、颜色等。</w:t>
            </w:r>
            <w:r/>
          </w:p>
          <w:p>
            <w:pPr>
              <w:rPr>
                <w:rFonts w:hint="eastAsia" w:ascii="宋体" w:hAnsi="宋体" w:cs="宋体"/>
                <w:sz w:val="24"/>
                <w:szCs w:val="24"/>
              </w:rPr>
            </w:pPr>
            <w:r>
              <w:rPr>
                <w:rFonts w:hint="eastAsia" w:ascii="宋体" w:hAnsi="宋体" w:cs="宋体"/>
                <w:sz w:val="24"/>
                <w:szCs w:val="24"/>
              </w:rPr>
              <w:t xml:space="preserve">3.缓冲区分析：支持接入缓冲区分析算法，用于生成某一地理实体周围的一定宽度区域。</w:t>
            </w:r>
            <w:r/>
          </w:p>
          <w:p>
            <w:pPr>
              <w:rPr>
                <w:rFonts w:hint="eastAsia" w:ascii="宋体" w:hAnsi="宋体" w:cs="等线"/>
                <w:sz w:val="24"/>
                <w:szCs w:val="24"/>
              </w:rPr>
            </w:pPr>
            <w:r>
              <w:rPr>
                <w:rFonts w:hint="eastAsia" w:ascii="宋体" w:hAnsi="宋体" w:cs="等线"/>
                <w:sz w:val="24"/>
                <w:szCs w:val="24"/>
              </w:rPr>
              <w:t xml:space="preserve">4.插值分析：支持由有限数量的采样点数据估计栅格中的单元的值，它可以用来估计任何地理点数据的未知值。</w:t>
            </w:r>
            <w:r/>
          </w:p>
          <w:p>
            <w:pPr>
              <w:rPr>
                <w:rFonts w:hint="eastAsia" w:ascii="宋体" w:hAnsi="宋体" w:cs="等线"/>
                <w:sz w:val="24"/>
                <w:szCs w:val="24"/>
              </w:rPr>
            </w:pPr>
            <w:r>
              <w:rPr>
                <w:rFonts w:hint="eastAsia" w:ascii="宋体" w:hAnsi="宋体" w:cs="等线"/>
                <w:sz w:val="24"/>
                <w:szCs w:val="24"/>
              </w:rPr>
              <w:t xml:space="preserve">5.空间聚类分析：支持空间聚类算法，含义是将地理空间中的一组对象根据其空间位置和专题属性进行分组，使得同一聚类中的对象在空间上具有较高的相似性，而不同聚类之间的对象具有较大的差异。</w:t>
            </w:r>
            <w:r/>
          </w:p>
          <w:p>
            <w:pPr>
              <w:rPr>
                <w:rFonts w:hint="eastAsia" w:ascii="宋体" w:hAnsi="宋体" w:cs="等线"/>
                <w:sz w:val="24"/>
                <w:szCs w:val="24"/>
              </w:rPr>
            </w:pPr>
            <w:r>
              <w:rPr>
                <w:rFonts w:hint="eastAsia" w:ascii="宋体" w:hAnsi="宋体" w:cs="等线"/>
                <w:sz w:val="24"/>
                <w:szCs w:val="24"/>
              </w:rPr>
              <w:t xml:space="preserve">6.路径分析算法:</w:t>
            </w:r>
            <w:r>
              <w:rPr>
                <w:rFonts w:hint="eastAsia"/>
              </w:rPr>
              <w:t xml:space="preserve"> </w:t>
            </w:r>
            <w:r>
              <w:rPr>
                <w:rFonts w:hint="eastAsia" w:ascii="宋体" w:hAnsi="宋体" w:cs="等线"/>
                <w:sz w:val="24"/>
                <w:szCs w:val="24"/>
              </w:rPr>
              <w:t xml:space="preserve">支持路径分析算法，输入起点和终点后，反馈合理的路线坐标串。</w:t>
            </w:r>
            <w:r/>
          </w:p>
          <w:p>
            <w:pPr>
              <w:rPr>
                <w:rFonts w:hint="eastAsia" w:ascii="宋体" w:hAnsi="宋体" w:cs="等线"/>
                <w:sz w:val="24"/>
                <w:szCs w:val="24"/>
              </w:rPr>
            </w:pPr>
            <w:r>
              <w:rPr>
                <w:rFonts w:hint="eastAsia" w:ascii="宋体" w:hAnsi="宋体" w:cs="等线"/>
                <w:sz w:val="24"/>
                <w:szCs w:val="24"/>
              </w:rPr>
              <w:t xml:space="preserve">7.空间关系分析:</w:t>
            </w:r>
            <w:r>
              <w:rPr>
                <w:rFonts w:hint="eastAsia"/>
              </w:rPr>
              <w:t xml:space="preserve"> 支持</w:t>
            </w:r>
            <w:r>
              <w:rPr>
                <w:rFonts w:hint="eastAsia" w:ascii="宋体" w:hAnsi="宋体" w:cs="等线"/>
                <w:sz w:val="24"/>
                <w:szCs w:val="24"/>
              </w:rPr>
              <w:t xml:space="preserve">分析空间要素之间的位置和距离关联关系</w:t>
            </w:r>
            <w:r/>
          </w:p>
          <w:p>
            <w:pPr>
              <w:rPr>
                <w:rFonts w:hint="eastAsia" w:ascii="宋体" w:hAnsi="宋体" w:cs="等线"/>
                <w:sz w:val="24"/>
                <w:szCs w:val="24"/>
              </w:rPr>
            </w:pPr>
            <w:r>
              <w:rPr>
                <w:rFonts w:hint="eastAsia" w:ascii="宋体" w:hAnsi="宋体" w:cs="等线"/>
                <w:sz w:val="24"/>
                <w:szCs w:val="24"/>
              </w:rPr>
              <w:t xml:space="preserve">8.自定义兴趣点内容:</w:t>
            </w:r>
            <w:r>
              <w:rPr>
                <w:rFonts w:hint="eastAsia"/>
              </w:rPr>
              <w:t xml:space="preserve"> 支持在</w:t>
            </w:r>
            <w:r>
              <w:rPr>
                <w:rFonts w:hint="eastAsia" w:ascii="宋体" w:hAnsi="宋体" w:cs="等线"/>
                <w:sz w:val="24"/>
                <w:szCs w:val="24"/>
              </w:rPr>
              <w:t xml:space="preserve">地图上自定义区域范围，默认选择该区域的视频资源；支持在地图上选择某个点作为兴趣点。</w:t>
            </w:r>
            <w:r/>
          </w:p>
          <w:p>
            <w:pPr>
              <w:rPr>
                <w:rFonts w:hint="eastAsia" w:ascii="宋体" w:hAnsi="宋体" w:cs="等线"/>
                <w:sz w:val="24"/>
                <w:szCs w:val="24"/>
              </w:rPr>
            </w:pPr>
            <w:r>
              <w:rPr>
                <w:rFonts w:hint="eastAsia" w:ascii="宋体" w:hAnsi="宋体" w:cs="等线"/>
                <w:b/>
                <w:bCs/>
                <w:sz w:val="24"/>
                <w:szCs w:val="24"/>
              </w:rPr>
              <w:t xml:space="preserve">三．</w:t>
            </w:r>
            <w:r>
              <w:rPr>
                <w:rFonts w:hint="eastAsia" w:ascii="宋体" w:hAnsi="宋体" w:cs="宋体"/>
                <w:b/>
                <w:bCs/>
                <w:sz w:val="24"/>
                <w:szCs w:val="24"/>
              </w:rPr>
              <w:t xml:space="preserve">数据资源管理服务包含以下内容</w:t>
            </w:r>
            <w:r/>
          </w:p>
          <w:p>
            <w:pPr>
              <w:rPr>
                <w:rFonts w:hint="eastAsia" w:ascii="宋体" w:hAnsi="宋体" w:cs="宋体"/>
                <w:sz w:val="24"/>
                <w:szCs w:val="24"/>
              </w:rPr>
            </w:pPr>
            <w:r>
              <w:rPr>
                <w:rFonts w:hint="eastAsia" w:ascii="宋体" w:hAnsi="宋体" w:cs="等线"/>
                <w:sz w:val="24"/>
                <w:szCs w:val="24"/>
              </w:rPr>
              <w:t xml:space="preserve">1.</w:t>
            </w:r>
            <w:r>
              <w:rPr>
                <w:rFonts w:hint="eastAsia" w:ascii="宋体" w:hAnsi="宋体" w:cs="宋体"/>
                <w:sz w:val="24"/>
                <w:szCs w:val="24"/>
              </w:rPr>
              <w:t xml:space="preserve">数据资源管理：支持对</w:t>
            </w:r>
            <w:r>
              <w:rPr>
                <w:rFonts w:hint="eastAsia" w:ascii="宋体" w:hAnsi="宋体"/>
                <w:sz w:val="24"/>
                <w:szCs w:val="24"/>
              </w:rPr>
              <w:t xml:space="preserve">图数融合平台服务一、服务具体说明中的所涉及平台中的</w:t>
            </w:r>
            <w:r>
              <w:rPr>
                <w:rFonts w:hint="eastAsia" w:ascii="宋体" w:hAnsi="宋体" w:cs="宋体"/>
                <w:sz w:val="24"/>
                <w:szCs w:val="24"/>
              </w:rPr>
              <w:t xml:space="preserve">各类视图数据资源和组件进行管理，支持对服务运行状态的管控；支持对数据目录进行多层级管理，支持通过标签对数据资源进行筛选查询，支持对本地数据和源表数据进行对账分析等内容。</w:t>
            </w:r>
            <w:r/>
          </w:p>
          <w:p>
            <w:pPr>
              <w:rPr>
                <w:rFonts w:hint="eastAsia" w:ascii="宋体" w:hAnsi="宋体" w:cs="宋体"/>
                <w:sz w:val="24"/>
                <w:szCs w:val="24"/>
              </w:rPr>
            </w:pPr>
            <w:r>
              <w:rPr>
                <w:rFonts w:hint="eastAsia" w:ascii="宋体" w:hAnsi="宋体" w:cs="宋体"/>
                <w:sz w:val="24"/>
                <w:szCs w:val="24"/>
              </w:rPr>
              <w:t xml:space="preserve">2.融合资源库：整合现有视频资源应用服务，整合公安业务覆盖江宁范围的地图资源，支持融合人像抓拍数据、人像聚档数据和聚档轨迹数据，支持融合车辆抓拍数据和二次识别结构化数据，整合警务云关系数据、视频专网人人关系数据。</w:t>
            </w:r>
            <w:r/>
          </w:p>
          <w:p>
            <w:pPr>
              <w:rPr>
                <w:rFonts w:hint="eastAsia" w:ascii="宋体" w:hAnsi="宋体" w:cs="宋体"/>
                <w:sz w:val="24"/>
                <w:szCs w:val="24"/>
              </w:rPr>
            </w:pPr>
            <w:r>
              <w:rPr>
                <w:rFonts w:hint="eastAsia" w:ascii="宋体" w:hAnsi="宋体" w:cs="宋体"/>
                <w:sz w:val="24"/>
                <w:szCs w:val="24"/>
              </w:rPr>
              <w:t xml:space="preserve">3.数据预警：支持对数据异常进行实时预警，支持查看历史数据报告推送记录。</w:t>
            </w:r>
            <w:r/>
          </w:p>
          <w:p>
            <w:pPr>
              <w:rPr>
                <w:rFonts w:hint="eastAsia" w:ascii="宋体" w:hAnsi="宋体" w:cs="宋体"/>
                <w:sz w:val="24"/>
                <w:szCs w:val="24"/>
              </w:rPr>
            </w:pPr>
            <w:r>
              <w:rPr>
                <w:rFonts w:hint="eastAsia" w:ascii="宋体" w:hAnsi="宋体" w:cs="宋体"/>
                <w:sz w:val="24"/>
                <w:szCs w:val="24"/>
              </w:rPr>
              <w:t xml:space="preserve">4.服务器监测：支持对不同操作系统的服务器进行监测，监测网络异常、NTP异常、CPU异常、内存异常、硬盘异常监测。</w:t>
            </w:r>
            <w:r/>
          </w:p>
          <w:p>
            <w:pPr>
              <w:rPr>
                <w:rFonts w:hint="eastAsia" w:ascii="宋体" w:hAnsi="宋体" w:cs="等线"/>
                <w:sz w:val="24"/>
                <w:szCs w:val="24"/>
              </w:rPr>
            </w:pPr>
            <w:r>
              <w:rPr>
                <w:rFonts w:hint="eastAsia" w:ascii="宋体" w:hAnsi="宋体" w:cs="等线"/>
                <w:b/>
                <w:bCs/>
                <w:sz w:val="24"/>
                <w:szCs w:val="24"/>
              </w:rPr>
              <w:t xml:space="preserve">四．</w:t>
            </w:r>
            <w:r>
              <w:rPr>
                <w:rFonts w:hint="eastAsia" w:ascii="宋体" w:hAnsi="宋体" w:cs="宋体"/>
                <w:b/>
                <w:bCs/>
                <w:sz w:val="24"/>
                <w:szCs w:val="24"/>
              </w:rPr>
              <w:t xml:space="preserve">融合检索服务包含以下内容</w:t>
            </w:r>
            <w:r/>
          </w:p>
          <w:p>
            <w:pPr>
              <w:rPr>
                <w:rFonts w:hint="eastAsia" w:ascii="宋体" w:hAnsi="宋体" w:cs="宋体"/>
                <w:sz w:val="24"/>
                <w:szCs w:val="24"/>
              </w:rPr>
            </w:pPr>
            <w:r>
              <w:rPr>
                <w:rFonts w:hint="eastAsia" w:ascii="宋体" w:hAnsi="宋体" w:cs="等线"/>
                <w:sz w:val="24"/>
                <w:szCs w:val="24"/>
              </w:rPr>
              <w:t xml:space="preserve">1.</w:t>
            </w:r>
            <w:r>
              <w:rPr>
                <w:rFonts w:hint="eastAsia" w:ascii="宋体" w:hAnsi="宋体" w:cs="宋体"/>
                <w:sz w:val="24"/>
                <w:szCs w:val="24"/>
              </w:rPr>
              <w:t xml:space="preserve">全文检索：支持全文精确检索、模糊检索、组合检索，支持多种日期格式检索、年龄范围检索、拼音检索等更多种复杂的检索规则，支持资源检索分类，支持对检索结果导出本地excel，支持搜索结果查看详细信息，支持查看档案和历史检索记录，支持利用结构化分析后的本地图像文件进行搜档和搜图操作。</w:t>
            </w:r>
            <w:r/>
          </w:p>
          <w:p>
            <w:pPr>
              <w:rPr>
                <w:rFonts w:hint="eastAsia" w:ascii="宋体" w:hAnsi="宋体" w:cs="宋体"/>
                <w:sz w:val="24"/>
                <w:szCs w:val="24"/>
              </w:rPr>
            </w:pPr>
            <w:r>
              <w:rPr>
                <w:rFonts w:hint="eastAsia" w:ascii="宋体" w:hAnsi="宋体" w:cs="宋体"/>
                <w:sz w:val="24"/>
                <w:szCs w:val="24"/>
              </w:rPr>
              <w:t xml:space="preserve">2.地图检索：支持检索指定时空范围内出现过的目标，支持在地图中检索并展示车辆照片及附属信息，支持通过标签组合对结果对象进行二次筛选，支持在列表和地图上展示指定结果人员或车辆的详细轨迹记录。</w:t>
            </w:r>
            <w:r/>
          </w:p>
          <w:p>
            <w:pPr>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图像检索</w:t>
            </w:r>
            <w:r>
              <w:rPr>
                <w:rFonts w:hint="eastAsia" w:ascii="宋体" w:hAnsi="宋体" w:cs="宋体"/>
                <w:sz w:val="24"/>
                <w:szCs w:val="24"/>
              </w:rPr>
              <w:t xml:space="preserve">：支持人脸自动识别、人脸轨迹检索、轨迹数据批量导出、轨迹上图展示、轨迹详情展示、相似度排序展示、日期分布统计、地点分布统计、按对象分组统计、人脸特征筛选、地图定位等功能，支持对指定的一条检索结果进行二次以图搜图功能。</w:t>
            </w:r>
            <w:r/>
          </w:p>
          <w:p>
            <w:pPr>
              <w:rPr>
                <w:rFonts w:hint="eastAsia" w:ascii="宋体" w:hAnsi="宋体" w:cs="宋体"/>
                <w:sz w:val="24"/>
                <w:szCs w:val="24"/>
              </w:rPr>
            </w:pPr>
            <w:r>
              <w:rPr>
                <w:rFonts w:hint="eastAsia" w:ascii="宋体" w:hAnsi="宋体" w:cs="宋体"/>
                <w:sz w:val="24"/>
                <w:szCs w:val="24"/>
              </w:rPr>
              <w:t xml:space="preserve">4.特征检索：支持利用特征进行混合检索、人脸检索、车辆检索、人体检索、非机动车检索等功能，支持将检索结果导出，支持查看抓拍图片的详细信息和原始图片。</w:t>
            </w:r>
            <w:r/>
          </w:p>
          <w:p>
            <w:pPr>
              <w:rPr>
                <w:rFonts w:hint="eastAsia" w:ascii="宋体" w:hAnsi="宋体" w:cs="宋体"/>
                <w:sz w:val="24"/>
                <w:szCs w:val="24"/>
              </w:rPr>
            </w:pPr>
            <w:r>
              <w:rPr>
                <w:rFonts w:hint="eastAsia" w:ascii="宋体" w:hAnsi="宋体" w:cs="等线"/>
                <w:b/>
                <w:bCs/>
                <w:sz w:val="24"/>
                <w:szCs w:val="24"/>
              </w:rPr>
              <w:t xml:space="preserve">五．</w:t>
            </w:r>
            <w:r>
              <w:rPr>
                <w:rFonts w:hint="eastAsia" w:ascii="宋体" w:hAnsi="宋体" w:cs="宋体"/>
                <w:b/>
                <w:bCs/>
                <w:sz w:val="24"/>
                <w:szCs w:val="24"/>
              </w:rPr>
              <w:t xml:space="preserve">全息档案系统服务包含以下内容</w:t>
            </w:r>
            <w:r/>
          </w:p>
          <w:p>
            <w:pPr>
              <w:rPr>
                <w:rFonts w:hint="eastAsia" w:ascii="宋体" w:hAnsi="宋体" w:cs="宋体"/>
                <w:sz w:val="24"/>
                <w:szCs w:val="24"/>
              </w:rPr>
            </w:pPr>
            <w:r>
              <w:rPr>
                <w:rFonts w:hint="eastAsia" w:ascii="宋体" w:hAnsi="宋体" w:cs="宋体"/>
                <w:sz w:val="24"/>
                <w:szCs w:val="24"/>
              </w:rPr>
              <w:t xml:space="preserve">1.一车一档：支持对全部车辆归档情况进行统计，支持根据车辆档案查询关联数据，支持以车辆为核心展示档案详情和轨迹，支持归纳车辆相关的违法数据等。</w:t>
            </w:r>
            <w:r/>
          </w:p>
          <w:p>
            <w:pPr>
              <w:rPr>
                <w:rFonts w:hint="eastAsia" w:ascii="宋体" w:hAnsi="宋体" w:cs="宋体"/>
                <w:sz w:val="24"/>
                <w:szCs w:val="24"/>
              </w:rPr>
            </w:pPr>
            <w:r>
              <w:rPr>
                <w:rFonts w:hint="eastAsia" w:ascii="宋体" w:hAnsi="宋体" w:cs="宋体"/>
                <w:sz w:val="24"/>
                <w:szCs w:val="24"/>
              </w:rPr>
              <w:t xml:space="preserve">2.一人一档：支持统计档案总量、实名档案和非实名档案的数量，支持人脸图像、相似度查询人员档案；支持根据xx证号、xx编号检索查询人员档案；支持人员档案多维度展示和结合地图展示。</w:t>
            </w:r>
            <w:r/>
          </w:p>
          <w:p>
            <w:pPr>
              <w:rPr>
                <w:rFonts w:hint="eastAsia" w:ascii="宋体" w:hAnsi="宋体" w:cs="宋体"/>
                <w:sz w:val="24"/>
                <w:szCs w:val="24"/>
              </w:rPr>
            </w:pPr>
            <w:r>
              <w:rPr>
                <w:rFonts w:hint="eastAsia" w:ascii="宋体" w:hAnsi="宋体" w:cs="等线"/>
                <w:b/>
                <w:bCs/>
                <w:sz w:val="24"/>
                <w:szCs w:val="24"/>
              </w:rPr>
              <w:t xml:space="preserve">六．</w:t>
            </w:r>
            <w:r>
              <w:rPr>
                <w:rFonts w:hint="eastAsia" w:ascii="宋体" w:hAnsi="宋体" w:cs="宋体"/>
                <w:b/>
                <w:bCs/>
                <w:sz w:val="24"/>
                <w:szCs w:val="24"/>
              </w:rPr>
              <w:t xml:space="preserve">立体防控系统服务包含以下内容</w:t>
            </w:r>
            <w:r/>
          </w:p>
          <w:p>
            <w:pPr>
              <w:rPr>
                <w:rFonts w:hint="eastAsia" w:ascii="宋体" w:hAnsi="宋体" w:cs="宋体"/>
                <w:sz w:val="24"/>
                <w:szCs w:val="24"/>
              </w:rPr>
            </w:pPr>
            <w:r>
              <w:rPr>
                <w:rFonts w:hint="eastAsia" w:ascii="宋体" w:hAnsi="宋体" w:cs="等线"/>
                <w:sz w:val="24"/>
                <w:szCs w:val="24"/>
              </w:rPr>
              <w:t xml:space="preserve">1.</w:t>
            </w:r>
            <w:r>
              <w:rPr>
                <w:rFonts w:hint="eastAsia" w:ascii="宋体" w:hAnsi="宋体" w:cs="宋体"/>
                <w:sz w:val="24"/>
                <w:szCs w:val="24"/>
              </w:rPr>
              <w:t xml:space="preserve">综合布控：支持人员布控、车辆布控、多目标布控、专题布控、多时段布控功能，支持全域布控、指定辖区布控、自定义范围布控，支持预警推送设置和预警统计，支持布控查询、撤回、删除，支持任务到期提醒、延期申请、审核流程配置，支持在控任务和在控目标统计。</w:t>
            </w:r>
            <w:r/>
          </w:p>
          <w:p>
            <w:pPr>
              <w:rPr>
                <w:rFonts w:hint="eastAsia" w:ascii="宋体" w:hAnsi="宋体" w:cs="宋体"/>
                <w:sz w:val="24"/>
                <w:szCs w:val="24"/>
              </w:rPr>
            </w:pPr>
            <w:r>
              <w:rPr>
                <w:rFonts w:hint="eastAsia" w:ascii="宋体" w:hAnsi="宋体" w:cs="宋体"/>
                <w:sz w:val="24"/>
                <w:szCs w:val="24"/>
              </w:rPr>
              <w:t xml:space="preserve">2.报警管理：支持以弹窗的方式实时提醒，支持报警查询、定位和处置反馈。</w:t>
            </w:r>
            <w:r/>
          </w:p>
          <w:p>
            <w:pPr>
              <w:rPr>
                <w:rFonts w:hint="eastAsia" w:ascii="宋体" w:hAnsi="宋体" w:cs="宋体"/>
                <w:sz w:val="24"/>
                <w:szCs w:val="24"/>
              </w:rPr>
            </w:pPr>
            <w:r>
              <w:rPr>
                <w:rFonts w:hint="eastAsia" w:ascii="宋体" w:hAnsi="宋体" w:cs="宋体"/>
                <w:sz w:val="24"/>
                <w:szCs w:val="24"/>
              </w:rPr>
              <w:t xml:space="preserve">3.库管理：对人脸库和车辆库进行管理。</w:t>
            </w:r>
            <w:r/>
          </w:p>
          <w:p>
            <w:pPr>
              <w:rPr>
                <w:rFonts w:hint="eastAsia" w:ascii="宋体" w:hAnsi="宋体" w:cs="宋体"/>
                <w:sz w:val="24"/>
                <w:szCs w:val="24"/>
              </w:rPr>
            </w:pPr>
            <w:r>
              <w:rPr>
                <w:rFonts w:hint="eastAsia" w:ascii="宋体" w:hAnsi="宋体" w:cs="宋体"/>
                <w:b/>
                <w:bCs/>
                <w:sz w:val="24"/>
                <w:szCs w:val="24"/>
              </w:rPr>
              <w:t xml:space="preserve">▲</w:t>
            </w:r>
            <w:r>
              <w:rPr>
                <w:rFonts w:hint="eastAsia" w:ascii="宋体" w:hAnsi="宋体" w:cs="宋体"/>
                <w:sz w:val="24"/>
                <w:szCs w:val="24"/>
              </w:rPr>
              <w:t xml:space="preserve">4.日志查询：针对日志数据，包括使用方信息（IP、用户名、单位）、系统信息（系统名称、业务种类、数据种类）、操作信息（操作类型、条件、涉及数据）的快速查询检索分析问题，平台设计使用搜索引擎技术，通过对日志信息的索引抽取，建设日志信息的索引检索库。</w:t>
            </w:r>
            <w:r>
              <w:rPr>
                <w:rFonts w:hint="eastAsia" w:ascii="宋体" w:hAnsi="宋体" w:cs="宋体"/>
                <w:b/>
                <w:bCs/>
                <w:sz w:val="24"/>
                <w:szCs w:val="24"/>
              </w:rPr>
              <w:t xml:space="preserve">（提供具有CMA标识的检测报告或技术白皮书或说明手册等证明材料并上传至投标系统）。</w:t>
            </w:r>
            <w:r/>
          </w:p>
          <w:p>
            <w:pPr>
              <w:rPr>
                <w:rFonts w:hint="eastAsia" w:ascii="宋体" w:hAnsi="宋体" w:cs="宋体"/>
                <w:sz w:val="24"/>
                <w:szCs w:val="24"/>
              </w:rPr>
            </w:pPr>
            <w:r>
              <w:rPr>
                <w:rFonts w:hint="eastAsia" w:ascii="宋体" w:hAnsi="宋体" w:cs="宋体"/>
                <w:b/>
                <w:bCs/>
                <w:sz w:val="24"/>
                <w:szCs w:val="24"/>
              </w:rPr>
              <w:t xml:space="preserve">七．关系和标签分析系统服务包含以下内容</w:t>
            </w:r>
            <w:r/>
          </w:p>
          <w:p>
            <w:pPr>
              <w:rPr>
                <w:rFonts w:hint="eastAsia" w:ascii="宋体" w:hAnsi="宋体" w:cs="宋体"/>
                <w:sz w:val="24"/>
                <w:szCs w:val="24"/>
              </w:rPr>
            </w:pPr>
            <w:r>
              <w:rPr>
                <w:rFonts w:hint="eastAsia" w:ascii="宋体" w:hAnsi="宋体" w:cs="等线"/>
                <w:sz w:val="24"/>
                <w:szCs w:val="24"/>
              </w:rPr>
              <w:t xml:space="preserve">1.</w:t>
            </w:r>
            <w:r>
              <w:rPr>
                <w:rFonts w:hint="eastAsia" w:ascii="宋体" w:hAnsi="宋体" w:cs="宋体"/>
                <w:sz w:val="24"/>
                <w:szCs w:val="24"/>
              </w:rPr>
              <w:t xml:space="preserve">关系分析：支持对实体对象进行关系扩展分析，点击图谱中实体之间的关系线后查看关系的详细信息。</w:t>
            </w:r>
            <w:r/>
          </w:p>
          <w:p>
            <w:pPr>
              <w:rPr>
                <w:rFonts w:hint="eastAsia" w:ascii="宋体" w:hAnsi="宋体" w:cs="宋体"/>
                <w:sz w:val="24"/>
                <w:szCs w:val="24"/>
              </w:rPr>
            </w:pPr>
            <w:r>
              <w:rPr>
                <w:rFonts w:hint="eastAsia" w:ascii="宋体" w:hAnsi="宋体" w:cs="宋体"/>
                <w:sz w:val="24"/>
                <w:szCs w:val="24"/>
              </w:rPr>
              <w:t xml:space="preserve">2.标签应用：支持对标签进行多层级目录管理，支持对标签的生成规则等进行配置，支持对标签进行生命周期管理，支持系统根据标签规则自动定期对目标进行标签标注，支持在一人一档、一车一档中展示目标标签。</w:t>
            </w:r>
            <w:r/>
          </w:p>
          <w:p>
            <w:pPr>
              <w:rPr>
                <w:rFonts w:hint="eastAsia" w:ascii="宋体" w:hAnsi="宋体" w:cs="宋体"/>
                <w:sz w:val="24"/>
                <w:szCs w:val="24"/>
              </w:rPr>
            </w:pPr>
            <w:r>
              <w:rPr>
                <w:rFonts w:hint="eastAsia" w:ascii="宋体" w:hAnsi="宋体" w:cs="宋体"/>
                <w:sz w:val="24"/>
                <w:szCs w:val="24"/>
              </w:rPr>
              <w:t xml:space="preserve">3.视频标签标注：支持通过目录树选择，地图选择及条件检索等多种方式选择需要进行标签标注的点位；支持查看视频时对视频进行标注；支持查看视频当前标注情况。</w:t>
            </w:r>
            <w:r/>
          </w:p>
          <w:p>
            <w:pPr>
              <w:rPr>
                <w:rFonts w:hint="eastAsia" w:ascii="宋体" w:hAnsi="宋体" w:cs="宋体"/>
                <w:sz w:val="24"/>
                <w:szCs w:val="24"/>
              </w:rPr>
            </w:pPr>
            <w:r>
              <w:rPr>
                <w:rFonts w:hint="eastAsia" w:ascii="宋体" w:hAnsi="宋体" w:cs="宋体"/>
                <w:b/>
                <w:bCs/>
                <w:sz w:val="24"/>
                <w:szCs w:val="24"/>
              </w:rPr>
              <w:t xml:space="preserve">八．战法模型系统服务包含以下内容</w:t>
            </w:r>
            <w:r/>
          </w:p>
          <w:p>
            <w:pPr>
              <w:rPr>
                <w:rFonts w:hint="eastAsia" w:ascii="宋体" w:hAnsi="宋体" w:cs="宋体"/>
                <w:sz w:val="24"/>
                <w:szCs w:val="24"/>
              </w:rPr>
            </w:pPr>
            <w:r>
              <w:rPr>
                <w:rFonts w:hint="eastAsia" w:ascii="宋体" w:hAnsi="宋体" w:cs="宋体"/>
                <w:sz w:val="24"/>
                <w:szCs w:val="24"/>
              </w:rPr>
              <w:t xml:space="preserve">1.人员技战法：支持根据相关人员信息聚档轨迹并形成人员轨迹，支持指定xx证号分析人员频次规律；支持指定xx编号分析人员频次规律；支持根据指定xx信息分析人员落脚点，支持指定xx信息分析指定人员的同行人员，支持根据指定xx信息分析车辆驾乘人员等应用场景。</w:t>
            </w:r>
            <w:r/>
          </w:p>
          <w:p>
            <w:pPr>
              <w:rPr>
                <w:rFonts w:hint="eastAsia" w:ascii="宋体" w:hAnsi="宋体" w:cs="宋体"/>
                <w:sz w:val="24"/>
                <w:szCs w:val="24"/>
              </w:rPr>
            </w:pPr>
            <w:r>
              <w:rPr>
                <w:rFonts w:hint="eastAsia" w:ascii="宋体" w:hAnsi="宋体" w:cs="宋体"/>
                <w:sz w:val="24"/>
                <w:szCs w:val="24"/>
              </w:rPr>
              <w:t xml:space="preserve">2.车辆技战法：支持分析车辆轨迹，支持根据指定xx信息进行跟车分析，支持根据多组时空条件进行碰撞分析并进行轨迹展示。</w:t>
            </w:r>
            <w:r/>
          </w:p>
          <w:p>
            <w:pPr>
              <w:rPr>
                <w:rFonts w:hint="eastAsia" w:ascii="宋体" w:hAnsi="宋体" w:cs="宋体"/>
                <w:sz w:val="24"/>
                <w:szCs w:val="24"/>
              </w:rPr>
            </w:pPr>
            <w:r>
              <w:rPr>
                <w:rFonts w:hint="eastAsia" w:ascii="宋体" w:hAnsi="宋体" w:cs="宋体"/>
                <w:b/>
                <w:bCs/>
                <w:sz w:val="24"/>
                <w:szCs w:val="24"/>
              </w:rPr>
              <w:t xml:space="preserve">九．</w:t>
            </w:r>
            <w:r>
              <w:rPr>
                <w:rFonts w:hint="eastAsia" w:ascii="宋体" w:hAnsi="宋体" w:cs="等线"/>
                <w:b/>
                <w:bCs/>
                <w:sz w:val="24"/>
                <w:szCs w:val="24"/>
              </w:rPr>
              <w:t xml:space="preserve">警务模型智能应用服务</w:t>
            </w:r>
            <w:r>
              <w:rPr>
                <w:rFonts w:hint="eastAsia" w:ascii="宋体" w:hAnsi="宋体" w:cs="宋体"/>
                <w:b/>
                <w:bCs/>
                <w:sz w:val="24"/>
                <w:szCs w:val="24"/>
              </w:rPr>
              <w:t xml:space="preserve">包含以下内容</w:t>
            </w:r>
            <w:r/>
          </w:p>
          <w:p>
            <w:pPr>
              <w:rPr>
                <w:rFonts w:hint="eastAsia" w:ascii="宋体" w:hAnsi="宋体" w:cs="宋体"/>
                <w:sz w:val="24"/>
                <w:szCs w:val="24"/>
              </w:rPr>
            </w:pPr>
            <w:r>
              <w:rPr>
                <w:rFonts w:hint="eastAsia" w:ascii="宋体" w:hAnsi="宋体" w:cs="宋体"/>
                <w:sz w:val="24"/>
                <w:szCs w:val="24"/>
              </w:rPr>
              <w:t xml:space="preserve">1.会话管理：支持新建空白对话、会话展示和查看。</w:t>
            </w:r>
            <w:r/>
          </w:p>
          <w:p>
            <w:pPr>
              <w:rPr>
                <w:rFonts w:hint="eastAsia" w:ascii="宋体" w:hAnsi="宋体" w:cs="宋体"/>
                <w:sz w:val="24"/>
                <w:szCs w:val="24"/>
              </w:rPr>
            </w:pPr>
            <w:r>
              <w:rPr>
                <w:rFonts w:hint="eastAsia" w:ascii="宋体" w:hAnsi="宋体" w:cs="宋体"/>
                <w:sz w:val="24"/>
                <w:szCs w:val="24"/>
              </w:rPr>
              <w:t xml:space="preserve">2.智能问答：支持通过问答的方式输入关键词查询设备信息，支持通过问答的方式上传图片查询图片分析关联结果，支持通过问答的方式证号查询人员相关信息 ，支持通过问答的方式输入车牌号查询车主信息，支持通过问答的方式检索在某一时空出现符合特征条件的人员、人员关系、名下车辆、某一时空出现符合特征条件的车辆、车辆的驾乘人员等内容。</w:t>
            </w:r>
            <w:r/>
          </w:p>
          <w:p>
            <w:pPr>
              <w:rPr>
                <w:rFonts w:hint="eastAsia" w:ascii="宋体" w:hAnsi="宋体" w:cs="等线"/>
                <w:sz w:val="24"/>
                <w:szCs w:val="24"/>
              </w:rPr>
            </w:pPr>
            <w:r>
              <w:rPr>
                <w:rFonts w:hint="eastAsia" w:ascii="宋体" w:hAnsi="宋体" w:cs="宋体"/>
                <w:sz w:val="24"/>
                <w:szCs w:val="24"/>
              </w:rPr>
              <w:t xml:space="preserve">3：智能交互内容：支持各类问题模板快速生成，点击问题即可在输入框生成对应问题模板，用户可以自行更改；系统根据回答的数据类型，推荐一些针对结果对象可能会问的问题，点击可自动提问。</w:t>
            </w:r>
            <w:r/>
          </w:p>
        </w:tc>
      </w:tr>
    </w:tbl>
    <w:p>
      <w:r/>
      <w:bookmarkStart w:id="219" w:name="OLE_LINK30"/>
      <w:r>
        <w:rPr>
          <w:rFonts w:hint="eastAsia" w:ascii="宋体" w:hAnsi="宋体"/>
          <w:sz w:val="24"/>
          <w:szCs w:val="24"/>
        </w:rPr>
        <w:t xml:space="preserve">8.视频人像大数据平台扩容服务</w:t>
      </w:r>
      <w:bookmarkEnd w:id="219"/>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cs="等线"/>
                <w:b/>
                <w:bCs/>
                <w:sz w:val="24"/>
                <w:szCs w:val="24"/>
              </w:rPr>
            </w:pPr>
            <w:r>
              <w:rPr>
                <w:rFonts w:hint="eastAsia" w:ascii="宋体" w:hAnsi="宋体" w:cs="等线"/>
                <w:b/>
                <w:bCs/>
                <w:sz w:val="24"/>
                <w:szCs w:val="24"/>
              </w:rPr>
              <w:t xml:space="preserve">一.服务具体说明</w:t>
            </w:r>
            <w:r/>
          </w:p>
          <w:p>
            <w:pPr>
              <w:rPr>
                <w:rFonts w:hint="eastAsia" w:ascii="宋体" w:hAnsi="宋体" w:cs="等线"/>
                <w:sz w:val="24"/>
                <w:szCs w:val="24"/>
              </w:rPr>
            </w:pPr>
            <w:r>
              <w:rPr>
                <w:rFonts w:hint="eastAsia" w:ascii="宋体" w:hAnsi="宋体" w:cs="等线"/>
                <w:sz w:val="24"/>
                <w:szCs w:val="24"/>
              </w:rPr>
              <w:t xml:space="preserve">1.本次服务利用视频人像大数据平台进行二次开发，新增1500路图片解析算法、100路实时视频解析算法及50路视频专网大模型行为事件算法功能模块。</w:t>
            </w:r>
            <w:r/>
          </w:p>
          <w:p>
            <w:pPr>
              <w:rPr>
                <w:rFonts w:hint="eastAsia" w:ascii="宋体" w:hAnsi="宋体" w:cs="宋体"/>
                <w:sz w:val="24"/>
                <w:szCs w:val="24"/>
              </w:rPr>
            </w:pPr>
            <w:r>
              <w:rPr>
                <w:rFonts w:hint="eastAsia" w:ascii="宋体" w:hAnsi="宋体" w:cs="等线"/>
                <w:sz w:val="24"/>
                <w:szCs w:val="24"/>
              </w:rPr>
              <w:t xml:space="preserve">2.视频人像大数据平台说明：</w:t>
            </w:r>
            <w:r>
              <w:rPr>
                <w:rFonts w:hint="eastAsia" w:ascii="宋体" w:hAnsi="宋体"/>
                <w:sz w:val="24"/>
                <w:szCs w:val="24"/>
              </w:rPr>
              <w:t xml:space="preserve">视频人像大数据平台由上海依图网络科技有限公司和江苏东大金智信息系统有限公司联合开发</w:t>
            </w:r>
            <w:r>
              <w:rPr>
                <w:rFonts w:hint="eastAsia" w:ascii="宋体" w:hAnsi="宋体" w:cs="等线"/>
                <w:sz w:val="24"/>
                <w:szCs w:val="24"/>
              </w:rPr>
              <w:t xml:space="preserve">；接口对接、数据推送由南京市公安局江宁分局负责协调，中标人根据南京市公安局江宁分局协调结果进行开发。</w:t>
            </w:r>
            <w:r/>
          </w:p>
          <w:p>
            <w:pPr>
              <w:rPr>
                <w:rFonts w:hint="eastAsia" w:ascii="宋体" w:hAnsi="宋体" w:cs="等线"/>
                <w:sz w:val="24"/>
                <w:szCs w:val="24"/>
              </w:rPr>
            </w:pPr>
            <w:r>
              <w:rPr>
                <w:rFonts w:hint="eastAsia" w:ascii="宋体" w:hAnsi="宋体" w:cs="等线"/>
                <w:b/>
                <w:bCs/>
                <w:sz w:val="24"/>
                <w:szCs w:val="24"/>
              </w:rPr>
              <w:t xml:space="preserve">二.1500路图片解析算法服务不低于以下要求</w:t>
            </w:r>
            <w:r/>
          </w:p>
          <w:p>
            <w:pPr>
              <w:rPr>
                <w:rFonts w:hint="eastAsia" w:ascii="宋体" w:hAnsi="宋体" w:cs="等线"/>
                <w:sz w:val="24"/>
                <w:szCs w:val="24"/>
              </w:rPr>
            </w:pPr>
            <w:r>
              <w:rPr>
                <w:rFonts w:hint="eastAsia" w:ascii="宋体" w:hAnsi="宋体" w:cs="等线"/>
                <w:sz w:val="24"/>
                <w:szCs w:val="24"/>
              </w:rPr>
              <w:t xml:space="preserve">1.扩容的图片解析算法≥1500路，扩容算法解析后的人脸数据能够支持人像检索、布控和聚档功能。</w:t>
            </w:r>
            <w:r/>
          </w:p>
          <w:p>
            <w:pPr>
              <w:rPr>
                <w:rFonts w:hint="eastAsia" w:ascii="宋体" w:hAnsi="宋体" w:cs="等线"/>
                <w:sz w:val="24"/>
                <w:szCs w:val="24"/>
              </w:rPr>
            </w:pPr>
            <w:r>
              <w:rPr>
                <w:rFonts w:hint="eastAsia" w:ascii="宋体" w:hAnsi="宋体" w:cs="等线"/>
                <w:sz w:val="24"/>
                <w:szCs w:val="24"/>
              </w:rPr>
              <w:t xml:space="preserve">2.戴眼镜人脸检出率≥99%，戴眼镜人脸识别准确率≥99%，支持在露齿的情况下，人脸检出率≥99%，人脸识别准确率≥99%；人体性别检出率≥95%，人体性别识别准确率≥99%；人体行进方向检出率≥95%，人体行进方向拒识率≤5%。</w:t>
            </w:r>
            <w:r/>
          </w:p>
          <w:p>
            <w:pPr>
              <w:rPr>
                <w:rFonts w:hint="eastAsia" w:ascii="宋体" w:hAnsi="宋体" w:cs="等线"/>
                <w:b/>
                <w:bCs/>
                <w:sz w:val="24"/>
                <w:szCs w:val="24"/>
              </w:rPr>
            </w:pPr>
            <w:r>
              <w:rPr>
                <w:rFonts w:hint="eastAsia" w:ascii="宋体" w:hAnsi="宋体" w:cs="等线"/>
                <w:b/>
                <w:bCs/>
                <w:sz w:val="24"/>
                <w:szCs w:val="24"/>
              </w:rPr>
              <w:t xml:space="preserve">▲3.单日可支持不少于5000万的实际人体抓拍图片与人体和人脸档案进行实时聚档。（</w:t>
            </w:r>
            <w:r>
              <w:rPr>
                <w:rFonts w:hint="eastAsia" w:ascii="宋体" w:hAnsi="宋体" w:cs="宋体"/>
                <w:b/>
                <w:bCs/>
                <w:sz w:val="24"/>
                <w:szCs w:val="24"/>
              </w:rPr>
              <w:t xml:space="preserve">提供具有CMA标识的检测报告或技术白皮书或说明手册等证明材料并上传至投标系统</w:t>
            </w:r>
            <w:r>
              <w:rPr>
                <w:rFonts w:hint="eastAsia" w:ascii="宋体" w:hAnsi="宋体" w:cs="等线"/>
                <w:b/>
                <w:bCs/>
                <w:sz w:val="24"/>
                <w:szCs w:val="24"/>
              </w:rPr>
              <w:t xml:space="preserve">）。</w:t>
            </w:r>
            <w:r/>
          </w:p>
          <w:p>
            <w:pPr>
              <w:rPr>
                <w:rFonts w:hint="eastAsia" w:ascii="宋体" w:hAnsi="宋体" w:cs="等线"/>
                <w:sz w:val="24"/>
                <w:szCs w:val="24"/>
              </w:rPr>
            </w:pPr>
            <w:r>
              <w:rPr>
                <w:rFonts w:hint="eastAsia" w:ascii="宋体" w:hAnsi="宋体" w:cs="等线"/>
                <w:b/>
                <w:bCs/>
                <w:sz w:val="24"/>
                <w:szCs w:val="24"/>
              </w:rPr>
              <w:t xml:space="preserve">三.</w:t>
            </w:r>
            <w:r>
              <w:rPr>
                <w:rFonts w:hint="eastAsia" w:ascii="宋体" w:hAnsi="宋体" w:cs="宋体"/>
                <w:b/>
                <w:bCs/>
                <w:sz w:val="24"/>
                <w:szCs w:val="24"/>
              </w:rPr>
              <w:t xml:space="preserve"> 实时视频解析算法服务</w:t>
            </w:r>
            <w:r>
              <w:rPr>
                <w:rFonts w:hint="eastAsia" w:ascii="宋体" w:hAnsi="宋体" w:cs="等线"/>
                <w:b/>
                <w:bCs/>
                <w:sz w:val="24"/>
                <w:szCs w:val="24"/>
              </w:rPr>
              <w:t xml:space="preserve">不低于以下要求</w:t>
            </w:r>
            <w:r/>
          </w:p>
          <w:p>
            <w:pPr>
              <w:rPr>
                <w:rFonts w:hint="eastAsia" w:ascii="宋体" w:hAnsi="宋体" w:cs="等线"/>
                <w:sz w:val="24"/>
                <w:szCs w:val="24"/>
              </w:rPr>
            </w:pPr>
            <w:r>
              <w:rPr>
                <w:rFonts w:hint="eastAsia" w:ascii="宋体" w:hAnsi="宋体" w:cs="等线"/>
                <w:sz w:val="24"/>
                <w:szCs w:val="24"/>
              </w:rPr>
              <w:t xml:space="preserve">1.动态捕获到人脸、人体，可自动检测和相应人脸、人体特征解析，支持人像数据检索、布控，以及人脸人体关联实时聚档。</w:t>
            </w:r>
            <w:r/>
          </w:p>
          <w:p>
            <w:pPr>
              <w:rPr>
                <w:rFonts w:hint="eastAsia" w:ascii="宋体" w:hAnsi="宋体" w:cs="等线"/>
                <w:sz w:val="24"/>
                <w:szCs w:val="24"/>
              </w:rPr>
            </w:pPr>
            <w:r>
              <w:rPr>
                <w:rFonts w:hint="eastAsia" w:ascii="宋体" w:hAnsi="宋体" w:cs="等线"/>
                <w:sz w:val="24"/>
                <w:szCs w:val="24"/>
              </w:rPr>
              <w:t xml:space="preserve">2.</w:t>
            </w:r>
            <w:bookmarkStart w:id="220" w:name="OLE_LINK27"/>
            <w:r>
              <w:rPr>
                <w:rFonts w:hint="eastAsia" w:ascii="宋体" w:hAnsi="宋体" w:cs="等线"/>
                <w:sz w:val="24"/>
                <w:szCs w:val="24"/>
              </w:rPr>
              <w:t xml:space="preserve">实时视频解析后</w:t>
            </w:r>
            <w:bookmarkEnd w:id="220"/>
            <w:r>
              <w:rPr>
                <w:rFonts w:hint="eastAsia" w:ascii="宋体" w:hAnsi="宋体" w:cs="等线"/>
                <w:sz w:val="24"/>
                <w:szCs w:val="24"/>
              </w:rPr>
              <w:t xml:space="preserve">人脸解析支持性别、眼镜、有关民族、帽子、帽子颜色、墨镜、口罩、发型、胡须、上衣颜色等特征。</w:t>
            </w:r>
            <w:r/>
          </w:p>
          <w:p>
            <w:pPr>
              <w:rPr>
                <w:rFonts w:hint="eastAsia" w:ascii="宋体" w:hAnsi="宋体" w:cs="等线"/>
                <w:sz w:val="24"/>
                <w:szCs w:val="24"/>
              </w:rPr>
            </w:pPr>
            <w:r>
              <w:rPr>
                <w:rFonts w:hint="eastAsia" w:ascii="宋体" w:hAnsi="宋体" w:cs="等线"/>
                <w:sz w:val="24"/>
                <w:szCs w:val="24"/>
              </w:rPr>
              <w:t xml:space="preserve">3.实时视频解析后人体解析支持头部属性和身体属性，头部属性支持帽子、帽子颜色、发型、口罩、打电话、眼镜等特征，身体属性支持上身颜色、上身纹理、上衣长度、背包、挎包、下身颜色、抱小孩、拎东西、多人等特征。</w:t>
            </w:r>
            <w:r/>
          </w:p>
          <w:p>
            <w:pPr>
              <w:rPr>
                <w:rFonts w:hint="eastAsia" w:ascii="宋体" w:hAnsi="宋体" w:cs="等线"/>
                <w:sz w:val="24"/>
                <w:szCs w:val="24"/>
              </w:rPr>
            </w:pPr>
            <w:r>
              <w:rPr>
                <w:rFonts w:hint="eastAsia" w:ascii="宋体" w:hAnsi="宋体" w:cs="等线"/>
                <w:sz w:val="24"/>
                <w:szCs w:val="24"/>
              </w:rPr>
              <w:t xml:space="preserve">4.视频解析后相关数据支持无缝兼容南京市公安局江宁分局现有人像平台，解析后的人脸、人体数据能够支持现有系统的人像检索、布控和聚档功能。</w:t>
            </w:r>
            <w:r/>
          </w:p>
          <w:p>
            <w:pPr>
              <w:rPr>
                <w:rFonts w:hint="eastAsia" w:ascii="宋体" w:hAnsi="宋体" w:cs="等线"/>
                <w:b/>
                <w:bCs/>
                <w:sz w:val="24"/>
                <w:szCs w:val="24"/>
              </w:rPr>
            </w:pPr>
            <w:r>
              <w:rPr>
                <w:rFonts w:hint="eastAsia" w:ascii="宋体" w:hAnsi="宋体" w:cs="等线"/>
                <w:b/>
                <w:bCs/>
                <w:sz w:val="24"/>
                <w:szCs w:val="24"/>
              </w:rPr>
              <w:t xml:space="preserve">四.大模型行为事件算法服务不低于以下要求</w:t>
            </w:r>
            <w:r/>
          </w:p>
          <w:p>
            <w:pPr>
              <w:rPr>
                <w:rFonts w:hint="eastAsia" w:ascii="宋体" w:hAnsi="宋体" w:cs="宋体"/>
                <w:sz w:val="24"/>
                <w:szCs w:val="24"/>
              </w:rPr>
            </w:pPr>
            <w:r>
              <w:rPr>
                <w:rFonts w:hint="eastAsia" w:ascii="宋体" w:hAnsi="宋体" w:cs="等线"/>
                <w:sz w:val="24"/>
                <w:szCs w:val="24"/>
              </w:rPr>
              <w:t xml:space="preserve">1.包含50路实时视频的</w:t>
            </w:r>
            <w:r>
              <w:rPr>
                <w:rFonts w:hint="eastAsia" w:ascii="宋体" w:hAnsi="宋体" w:cs="宋体"/>
                <w:sz w:val="24"/>
                <w:szCs w:val="24"/>
              </w:rPr>
              <w:t xml:space="preserve">任务模型管理、任务模型详情、模型训练的训练服务。</w:t>
            </w:r>
            <w:r/>
          </w:p>
          <w:p>
            <w:pPr>
              <w:rPr>
                <w:rFonts w:hint="eastAsia" w:ascii="宋体" w:hAnsi="宋体" w:cs="宋体"/>
                <w:sz w:val="24"/>
                <w:szCs w:val="24"/>
              </w:rPr>
            </w:pPr>
            <w:r>
              <w:rPr>
                <w:rFonts w:hint="eastAsia" w:ascii="宋体" w:hAnsi="宋体" w:cs="宋体"/>
                <w:sz w:val="24"/>
                <w:szCs w:val="24"/>
              </w:rPr>
              <w:t xml:space="preserve">2.包含50路实时视频的场景推理布控服务，服务可实现配置指定算法下发任务。</w:t>
            </w:r>
            <w:r/>
          </w:p>
          <w:p>
            <w:pPr>
              <w:rPr>
                <w:rFonts w:hint="eastAsia" w:ascii="宋体" w:hAnsi="宋体" w:cs="等线"/>
                <w:sz w:val="24"/>
                <w:szCs w:val="24"/>
              </w:rPr>
            </w:pPr>
            <w:r>
              <w:rPr>
                <w:rFonts w:hint="eastAsia" w:ascii="宋体" w:hAnsi="宋体" w:cs="等线"/>
                <w:sz w:val="24"/>
                <w:szCs w:val="24"/>
              </w:rPr>
              <w:t xml:space="preserve">3.实现</w:t>
            </w:r>
            <w:r>
              <w:rPr>
                <w:rFonts w:hint="eastAsia" w:ascii="宋体" w:hAnsi="宋体" w:cs="宋体"/>
                <w:sz w:val="24"/>
                <w:szCs w:val="24"/>
              </w:rPr>
              <w:t xml:space="preserve">视频语义搜索功能，支持输入文本，按时间地点过滤对海量数据进行检索。</w:t>
            </w:r>
            <w:r/>
          </w:p>
        </w:tc>
      </w:tr>
    </w:tbl>
    <w:p>
      <w:r/>
      <w:bookmarkStart w:id="221" w:name="OLE_LINK31"/>
      <w:r>
        <w:rPr>
          <w:rFonts w:hint="eastAsia" w:ascii="宋体" w:hAnsi="宋体"/>
          <w:sz w:val="24"/>
          <w:szCs w:val="24"/>
        </w:rPr>
        <w:t xml:space="preserve">9.公共安全视频云平台能力提升服务</w:t>
      </w:r>
      <w:bookmarkEnd w:id="221"/>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pStyle w:val="754"/>
              <w:ind w:firstLine="0"/>
              <w:rPr>
                <w:rFonts w:hint="eastAsia" w:cs="宋体"/>
                <w:b/>
                <w:bCs/>
                <w:sz w:val="24"/>
                <w:szCs w:val="24"/>
              </w:rPr>
            </w:pPr>
            <w:r>
              <w:rPr>
                <w:rFonts w:hint="eastAsia" w:cs="宋体"/>
                <w:b/>
                <w:bCs/>
                <w:sz w:val="24"/>
                <w:szCs w:val="24"/>
              </w:rPr>
              <w:t xml:space="preserve">一．服务具体说明</w:t>
            </w:r>
            <w:r/>
          </w:p>
          <w:p>
            <w:pPr>
              <w:rPr>
                <w:rFonts w:hint="eastAsia" w:ascii="宋体" w:hAnsi="宋体" w:cs="等线"/>
                <w:sz w:val="24"/>
                <w:szCs w:val="24"/>
              </w:rPr>
            </w:pPr>
            <w:r>
              <w:rPr>
                <w:rFonts w:hint="eastAsia" w:ascii="宋体" w:hAnsi="宋体" w:cs="等线"/>
                <w:sz w:val="24"/>
                <w:szCs w:val="24"/>
              </w:rPr>
              <w:t xml:space="preserve">1.本次服务利用</w:t>
            </w:r>
            <w:r>
              <w:rPr>
                <w:rFonts w:hint="eastAsia" w:ascii="宋体" w:hAnsi="宋体"/>
                <w:sz w:val="24"/>
                <w:szCs w:val="24"/>
              </w:rPr>
              <w:t xml:space="preserve">公共安全视频云平台</w:t>
            </w:r>
            <w:r>
              <w:rPr>
                <w:rFonts w:hint="eastAsia" w:ascii="宋体" w:hAnsi="宋体" w:cs="等线"/>
                <w:sz w:val="24"/>
                <w:szCs w:val="24"/>
              </w:rPr>
              <w:t xml:space="preserve">进行二次开发，新增</w:t>
            </w:r>
            <w:r>
              <w:rPr>
                <w:rFonts w:hint="eastAsia" w:cs="宋体"/>
                <w:sz w:val="24"/>
                <w:szCs w:val="24"/>
              </w:rPr>
              <w:t xml:space="preserve">公共安全视频监控接入、与江宁区视频联网云平台对接、视频智能标签应用对接开发、4万路视频质量诊断服务等功能模块或服务。</w:t>
            </w:r>
            <w:r/>
          </w:p>
          <w:p>
            <w:pPr>
              <w:rPr>
                <w:rFonts w:hint="eastAsia" w:ascii="宋体" w:hAnsi="宋体" w:cs="等线"/>
                <w:sz w:val="24"/>
                <w:szCs w:val="24"/>
              </w:rPr>
            </w:pPr>
            <w:r>
              <w:rPr>
                <w:rFonts w:hint="eastAsia" w:ascii="宋体" w:hAnsi="宋体" w:cs="等线"/>
                <w:sz w:val="24"/>
                <w:szCs w:val="24"/>
              </w:rPr>
              <w:t xml:space="preserve">2.</w:t>
            </w:r>
            <w:r>
              <w:rPr>
                <w:rFonts w:hint="eastAsia" w:ascii="宋体" w:hAnsi="宋体"/>
                <w:sz w:val="24"/>
                <w:szCs w:val="24"/>
              </w:rPr>
              <w:t xml:space="preserve"> 公共安全视频云平台说明：</w:t>
            </w:r>
            <w:r>
              <w:rPr>
                <w:rFonts w:hint="eastAsia" w:ascii="宋体" w:hAnsi="宋体" w:cs="宋体"/>
                <w:sz w:val="24"/>
                <w:szCs w:val="24"/>
              </w:rPr>
              <w:t xml:space="preserve">平台为杭州海康威视数字技术股份有限公司产品，原系统对接工作由南京市公安局江宁分局负责协调，中标人根据南京市公安局江宁分局协调结果进行开发或扩容。</w:t>
            </w:r>
            <w:r/>
          </w:p>
          <w:p>
            <w:pPr>
              <w:rPr>
                <w:rFonts w:hint="eastAsia" w:ascii="宋体" w:hAnsi="宋体" w:cs="宋体"/>
                <w:b/>
                <w:bCs/>
                <w:sz w:val="24"/>
                <w:szCs w:val="24"/>
              </w:rPr>
            </w:pPr>
            <w:r>
              <w:rPr>
                <w:rFonts w:hint="eastAsia" w:ascii="宋体" w:hAnsi="宋体" w:cs="宋体"/>
                <w:b/>
                <w:bCs/>
                <w:sz w:val="24"/>
                <w:szCs w:val="24"/>
              </w:rPr>
              <w:t xml:space="preserve">二.</w:t>
            </w:r>
            <w:r>
              <w:rPr>
                <w:rFonts w:hint="eastAsia" w:cs="宋体"/>
                <w:b/>
                <w:bCs/>
                <w:sz w:val="24"/>
                <w:szCs w:val="24"/>
              </w:rPr>
              <w:t xml:space="preserve">公共安全视频监控接入不低于以下要求</w:t>
            </w:r>
            <w:r/>
          </w:p>
          <w:p>
            <w:pPr>
              <w:rPr>
                <w:rFonts w:cs="宋体"/>
                <w:sz w:val="24"/>
                <w:szCs w:val="24"/>
              </w:rPr>
            </w:pPr>
            <w:r>
              <w:rPr>
                <w:rFonts w:hint="eastAsia" w:ascii="宋体" w:hAnsi="宋体" w:cs="宋体"/>
                <w:sz w:val="24"/>
                <w:szCs w:val="24"/>
              </w:rPr>
              <w:t xml:space="preserve">本次新增4万路公共视频监控接入，</w:t>
            </w:r>
            <w:r>
              <w:rPr>
                <w:rFonts w:hint="eastAsia" w:cs="宋体"/>
                <w:sz w:val="24"/>
                <w:szCs w:val="24"/>
              </w:rPr>
              <w:t xml:space="preserve">包括点位接入、根据所队的目录进行组织调整、根据采购人出具的权限要求进行操作权限分配、视频流直存视频云存储配置工作、相关数据及信息根据1400标准接口对接视图库等内容。</w:t>
            </w:r>
            <w:r/>
          </w:p>
          <w:p>
            <w:pPr>
              <w:rPr>
                <w:rFonts w:hint="eastAsia" w:ascii="宋体" w:hAnsi="宋体" w:cs="宋体"/>
                <w:sz w:val="24"/>
                <w:szCs w:val="24"/>
              </w:rPr>
            </w:pPr>
            <w:r>
              <w:rPr>
                <w:rFonts w:hint="eastAsia" w:ascii="宋体" w:hAnsi="宋体" w:cs="宋体"/>
                <w:b/>
                <w:bCs/>
                <w:sz w:val="24"/>
                <w:szCs w:val="24"/>
              </w:rPr>
              <w:t xml:space="preserve">三.</w:t>
            </w:r>
            <w:r>
              <w:rPr>
                <w:rFonts w:hint="eastAsia" w:ascii="宋体" w:hAnsi="宋体" w:cs="等线"/>
                <w:b/>
                <w:bCs/>
                <w:sz w:val="24"/>
                <w:szCs w:val="24"/>
              </w:rPr>
              <w:t xml:space="preserve">与江宁区视频联网云平台对接</w:t>
            </w:r>
            <w:r>
              <w:rPr>
                <w:rFonts w:hint="eastAsia" w:cs="宋体"/>
                <w:b/>
                <w:bCs/>
                <w:sz w:val="24"/>
                <w:szCs w:val="24"/>
              </w:rPr>
              <w:t xml:space="preserve">不低于以下要求</w:t>
            </w:r>
            <w:r/>
          </w:p>
          <w:p>
            <w:pPr>
              <w:pStyle w:val="754"/>
              <w:ind w:firstLine="0"/>
              <w:rPr>
                <w:rFonts w:hint="eastAsia" w:cs="宋体"/>
                <w:sz w:val="24"/>
                <w:szCs w:val="24"/>
              </w:rPr>
            </w:pPr>
            <w:r>
              <w:rPr>
                <w:rFonts w:hint="eastAsia" w:cs="宋体"/>
                <w:sz w:val="24"/>
                <w:szCs w:val="24"/>
              </w:rPr>
              <w:t xml:space="preserve">江宁区视频联网云平台存量视频15万路，对接后实现接入视频后的实时浏览、录像调用和图像上墙。</w:t>
            </w:r>
            <w:r/>
          </w:p>
          <w:p>
            <w:pPr>
              <w:rPr>
                <w:rFonts w:hint="eastAsia" w:ascii="宋体" w:hAnsi="宋体" w:cs="宋体"/>
                <w:b/>
                <w:bCs/>
                <w:sz w:val="24"/>
                <w:szCs w:val="24"/>
              </w:rPr>
            </w:pPr>
            <w:r>
              <w:rPr>
                <w:rFonts w:hint="eastAsia" w:ascii="宋体" w:hAnsi="宋体" w:cs="宋体"/>
                <w:b/>
                <w:bCs/>
                <w:sz w:val="24"/>
                <w:szCs w:val="24"/>
              </w:rPr>
              <w:t xml:space="preserve">四.视频智能标签应用对接开发不低于以下要求</w:t>
            </w:r>
            <w:r/>
          </w:p>
          <w:p>
            <w:pPr>
              <w:rPr>
                <w:rFonts w:hint="eastAsia" w:ascii="宋体" w:hAnsi="宋体" w:cs="宋体"/>
                <w:sz w:val="24"/>
                <w:szCs w:val="24"/>
              </w:rPr>
            </w:pPr>
            <w:r>
              <w:rPr>
                <w:rFonts w:hint="eastAsia" w:ascii="宋体" w:hAnsi="宋体" w:cs="宋体"/>
                <w:sz w:val="24"/>
                <w:szCs w:val="24"/>
              </w:rPr>
              <w:t xml:space="preserve">江宁区视频联网云平台已经具备视频智能标签应用功能，供应商负责对接江宁区视频联网云平台，将平台已有的视频智能标签数据接收推送至智慧警务平台，实现应用和展示。</w:t>
            </w:r>
            <w:r/>
          </w:p>
          <w:p>
            <w:pPr>
              <w:rPr>
                <w:rFonts w:hint="eastAsia" w:ascii="宋体" w:hAnsi="宋体" w:cs="宋体"/>
                <w:sz w:val="24"/>
                <w:szCs w:val="24"/>
              </w:rPr>
            </w:pPr>
            <w:r/>
            <w:bookmarkStart w:id="222" w:name="_Hlk215138139"/>
            <w:r>
              <w:rPr>
                <w:rFonts w:hint="eastAsia" w:ascii="宋体" w:hAnsi="宋体" w:cs="宋体"/>
                <w:b/>
                <w:bCs/>
                <w:sz w:val="24"/>
                <w:szCs w:val="24"/>
              </w:rPr>
              <w:t xml:space="preserve">五.视频质量诊断服务不低于以下要求</w:t>
            </w:r>
            <w:bookmarkEnd w:id="222"/>
            <w:r/>
            <w:r/>
          </w:p>
          <w:p>
            <w:pPr>
              <w:rPr>
                <w:rFonts w:hint="eastAsia" w:ascii="宋体" w:hAnsi="宋体" w:cs="等线"/>
                <w:sz w:val="24"/>
                <w:szCs w:val="24"/>
              </w:rPr>
            </w:pPr>
            <w:r>
              <w:rPr>
                <w:rFonts w:hint="eastAsia" w:ascii="宋体" w:hAnsi="宋体" w:cs="宋体"/>
                <w:sz w:val="24"/>
                <w:szCs w:val="24"/>
              </w:rPr>
              <w:t xml:space="preserve">对公安自建的40000路视频点位进行监控摄像机、编码设备、存储设备、解码设备等物联设备运行状态的采集，采集指标项包括但不限于在线状态、录像情况、设备运行信息；支持设备运行状态的统计功能，并且支持常见摄像机故障的分析、判断和报警功能，检测内容包括信号丢失、图像模糊、对比度、图像过亮、图像偏色、噪声干扰、条纹干扰、视频抖动、视频遮挡等14种常见摄像机故障；支持诊断结果统计；检测监控点的历史录像是否可以正常播放，确保录像的可用性。</w:t>
            </w:r>
            <w:r/>
          </w:p>
        </w:tc>
      </w:tr>
    </w:tbl>
    <w:p>
      <w:r/>
      <w:bookmarkStart w:id="223" w:name="OLE_LINK32"/>
      <w:r>
        <w:rPr>
          <w:rFonts w:hint="eastAsia" w:ascii="宋体" w:hAnsi="宋体"/>
          <w:sz w:val="24"/>
          <w:szCs w:val="24"/>
        </w:rPr>
        <w:t xml:space="preserve">10.新建步态识别大数据系统服务</w:t>
      </w:r>
      <w:bookmarkEnd w:id="223"/>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一.服务具体说明</w:t>
            </w:r>
            <w:r/>
          </w:p>
          <w:p>
            <w:pPr>
              <w:ind w:firstLine="240"/>
              <w:rPr>
                <w:rFonts w:hint="eastAsia" w:ascii="宋体" w:hAnsi="宋体"/>
                <w:sz w:val="24"/>
                <w:szCs w:val="24"/>
              </w:rPr>
            </w:pPr>
            <w:r>
              <w:rPr>
                <w:rFonts w:hint="eastAsia" w:ascii="宋体" w:hAnsi="宋体"/>
                <w:sz w:val="24"/>
                <w:szCs w:val="24"/>
              </w:rPr>
              <w:t xml:space="preserve">1.步态识别大数据系统服务是根据公安实战需求定制开发的新应用系统。</w:t>
            </w:r>
            <w:r/>
          </w:p>
          <w:p>
            <w:pPr>
              <w:ind w:firstLine="240"/>
              <w:rPr>
                <w:rFonts w:hint="eastAsia" w:ascii="宋体" w:hAnsi="宋体"/>
                <w:sz w:val="24"/>
                <w:szCs w:val="24"/>
              </w:rPr>
            </w:pPr>
            <w:r>
              <w:rPr>
                <w:rFonts w:hint="eastAsia" w:ascii="宋体" w:hAnsi="宋体"/>
                <w:sz w:val="24"/>
                <w:szCs w:val="24"/>
              </w:rPr>
              <w:t xml:space="preserve">2.系统正常工作需要的解析设备由中标人提供、相关费用包含在本次服务报价中。</w:t>
            </w:r>
            <w:r/>
          </w:p>
          <w:p>
            <w:pPr>
              <w:rPr>
                <w:rFonts w:hint="eastAsia" w:ascii="宋体" w:hAnsi="宋体"/>
                <w:sz w:val="24"/>
                <w:szCs w:val="24"/>
              </w:rPr>
            </w:pPr>
            <w:r>
              <w:rPr>
                <w:rFonts w:hint="eastAsia" w:ascii="宋体" w:hAnsi="宋体"/>
                <w:b/>
                <w:bCs/>
                <w:sz w:val="24"/>
                <w:szCs w:val="24"/>
              </w:rPr>
              <w:t xml:space="preserve">二．步态采集系统不低于以下要求</w:t>
            </w:r>
            <w:r/>
          </w:p>
          <w:p>
            <w:pPr>
              <w:ind w:firstLine="240"/>
              <w:rPr>
                <w:rFonts w:hint="eastAsia" w:ascii="宋体" w:hAnsi="宋体"/>
                <w:sz w:val="24"/>
                <w:szCs w:val="24"/>
              </w:rPr>
            </w:pPr>
            <w:r>
              <w:rPr>
                <w:rFonts w:hint="eastAsia" w:ascii="宋体" w:hAnsi="宋体"/>
                <w:sz w:val="24"/>
                <w:szCs w:val="24"/>
              </w:rPr>
              <w:t xml:space="preserve">可提供标准化的步态特征采集与入库，基于实时视频预览、步态特征视角计算及步态质量分析，实现人员的快速精准采集，建立高质量、全视角的步态特征数据库，功能包括：采集录入、比对检索、步态库、用户中心以及运维开发。</w:t>
            </w:r>
            <w:r/>
          </w:p>
          <w:p>
            <w:pPr>
              <w:rPr>
                <w:rFonts w:hint="eastAsia" w:ascii="宋体" w:hAnsi="宋体"/>
                <w:sz w:val="24"/>
                <w:szCs w:val="24"/>
              </w:rPr>
            </w:pPr>
            <w:r>
              <w:rPr>
                <w:rFonts w:hint="eastAsia" w:ascii="宋体" w:hAnsi="宋体"/>
                <w:b/>
                <w:bCs/>
                <w:sz w:val="24"/>
                <w:szCs w:val="24"/>
              </w:rPr>
              <w:t xml:space="preserve">三.步态识别大数据系统不低于以下要求</w:t>
            </w:r>
            <w:r/>
          </w:p>
          <w:p>
            <w:pPr>
              <w:rPr>
                <w:rFonts w:hint="eastAsia" w:ascii="宋体" w:hAnsi="宋体"/>
                <w:sz w:val="24"/>
                <w:szCs w:val="24"/>
              </w:rPr>
            </w:pPr>
            <w:r>
              <w:rPr>
                <w:rFonts w:hint="eastAsia" w:ascii="宋体" w:hAnsi="宋体"/>
                <w:sz w:val="24"/>
                <w:szCs w:val="24"/>
              </w:rPr>
              <w:t xml:space="preserve">1.步态识别大数据系统需要实现100路实时视频的同时解析和应用。</w:t>
            </w:r>
            <w:r/>
          </w:p>
          <w:p>
            <w:pPr>
              <w:rPr>
                <w:rFonts w:hint="eastAsia" w:ascii="宋体" w:hAnsi="宋体" w:cs="等线"/>
                <w:sz w:val="24"/>
                <w:szCs w:val="24"/>
              </w:rPr>
            </w:pPr>
            <w:r>
              <w:rPr>
                <w:rFonts w:hint="eastAsia" w:ascii="宋体" w:hAnsi="宋体"/>
                <w:sz w:val="24"/>
                <w:szCs w:val="24"/>
              </w:rPr>
              <w:t xml:space="preserve">2.支持通过图表的形式直观地展示系统的统计数据及状态数据，支持多路摄像机实时步态画面预览，</w:t>
            </w:r>
            <w:r>
              <w:rPr>
                <w:rFonts w:hint="eastAsia" w:ascii="宋体" w:hAnsi="宋体" w:cs="宋体"/>
                <w:sz w:val="24"/>
                <w:szCs w:val="24"/>
              </w:rPr>
              <w:t xml:space="preserve">支持按时间段对目标检索和保存底库，支持以指定的嫌疑人步态为目标进行检索，支持查询展示系统全部的预警信息和布控，支持创建和维护案件相关的信息，支持从解析步态结果中选择目标步态添加到嫌疑人，支持案件检索、案件布控和案件串并。</w:t>
            </w:r>
            <w:r/>
          </w:p>
        </w:tc>
      </w:tr>
    </w:tbl>
    <w:p>
      <w:r/>
      <w:bookmarkStart w:id="224" w:name="OLE_LINK35"/>
      <w:r>
        <w:rPr>
          <w:rFonts w:hint="eastAsia" w:ascii="宋体" w:hAnsi="宋体"/>
          <w:sz w:val="24"/>
          <w:szCs w:val="24"/>
        </w:rPr>
        <w:t xml:space="preserve">11.电动车棚监控接入服务</w:t>
      </w:r>
      <w:bookmarkEnd w:id="224"/>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eastAsia="宋体" w:cs="宋体"/>
                <w:b/>
                <w:bCs/>
                <w:sz w:val="24"/>
                <w:szCs w:val="24"/>
                <w:lang w:eastAsia="zh-CN"/>
              </w:rPr>
            </w:pPr>
            <w:r>
              <w:rPr>
                <w:rFonts w:hint="eastAsia" w:ascii="宋体" w:hAnsi="宋体" w:cs="宋体"/>
                <w:b/>
                <w:bCs/>
                <w:sz w:val="24"/>
                <w:szCs w:val="24"/>
              </w:rPr>
              <w:t xml:space="preserve">电动车棚监控系统接入服务</w:t>
            </w: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供应商须在投标文件中提供以下承诺</w:t>
            </w:r>
            <w:r>
              <w:rPr>
                <w:rFonts w:hint="eastAsia" w:ascii="宋体" w:hAnsi="宋体" w:cs="宋体"/>
                <w:b/>
                <w:bCs/>
                <w:sz w:val="24"/>
                <w:szCs w:val="24"/>
                <w:lang w:eastAsia="zh-CN"/>
              </w:rPr>
              <w:t xml:space="preserve">【</w:t>
            </w:r>
            <w:r>
              <w:rPr>
                <w:rFonts w:hint="eastAsia" w:ascii="宋体" w:hAnsi="宋体" w:cs="宋体"/>
                <w:b/>
                <w:bCs/>
                <w:sz w:val="24"/>
                <w:szCs w:val="24"/>
              </w:rPr>
              <w:t xml:space="preserve">承诺函格式自拟，加盖</w:t>
            </w:r>
            <w:r>
              <w:rPr>
                <w:rFonts w:hint="eastAsia" w:ascii="宋体" w:hAnsi="宋体" w:cs="宋体"/>
                <w:b/>
                <w:bCs/>
                <w:sz w:val="24"/>
                <w:szCs w:val="24"/>
                <w:lang w:val="en-US" w:eastAsia="zh-CN"/>
              </w:rPr>
              <w:t xml:space="preserve">投标供应商的</w:t>
            </w:r>
            <w:r>
              <w:rPr>
                <w:rFonts w:hint="eastAsia" w:ascii="宋体" w:hAnsi="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如为联合体投标，须加盖联合体牵头单位的公章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未提供作无效投标处理</w:t>
            </w:r>
            <w:r>
              <w:rPr>
                <w:rFonts w:hint="eastAsia" w:ascii="宋体" w:hAnsi="宋体" w:cs="宋体"/>
                <w:b/>
                <w:bCs/>
                <w:sz w:val="24"/>
                <w:szCs w:val="24"/>
                <w:lang w:eastAsia="zh-CN"/>
              </w:rPr>
              <w:t xml:space="preserve">】：</w:t>
            </w:r>
            <w:r/>
          </w:p>
          <w:p>
            <w:pPr>
              <w:rPr>
                <w:rFonts w:hint="eastAsia" w:ascii="宋体" w:hAnsi="宋体" w:cs="宋体"/>
                <w:b/>
                <w:bCs/>
                <w:sz w:val="24"/>
                <w:szCs w:val="24"/>
              </w:rPr>
            </w:pPr>
            <w:r>
              <w:rPr>
                <w:rFonts w:hint="eastAsia" w:ascii="宋体" w:hAnsi="宋体" w:cs="宋体"/>
                <w:b/>
                <w:bCs/>
                <w:sz w:val="24"/>
                <w:szCs w:val="24"/>
              </w:rPr>
              <w:t xml:space="preserve">1.本项服务包含在采购人指定区域补盲1000路视频监控、配套的设备箱、立杆、传输线路、存储设备，同时负责三年内上述内容的日常维护、巡检、应急抢修、重大活动安保专项保障、维修更换等工作。</w:t>
            </w:r>
            <w:r/>
          </w:p>
          <w:p>
            <w:pPr>
              <w:pStyle w:val="754"/>
              <w:ind w:firstLine="0"/>
              <w:rPr>
                <w:rFonts w:hint="eastAsia" w:cs="宋体"/>
                <w:sz w:val="24"/>
                <w:szCs w:val="24"/>
              </w:rPr>
            </w:pPr>
            <w:r>
              <w:rPr>
                <w:rFonts w:hint="eastAsia" w:cs="宋体"/>
                <w:b/>
                <w:bCs/>
                <w:sz w:val="24"/>
                <w:szCs w:val="24"/>
              </w:rPr>
              <w:t xml:space="preserve">2．本项服务内容包含服务期限内系统正常工作的所有费用，采购人不另行支付费用。</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一.服务具体说明</w:t>
            </w:r>
            <w:r/>
          </w:p>
          <w:p>
            <w:pPr>
              <w:rPr>
                <w:rFonts w:hint="eastAsia" w:ascii="宋体" w:hAnsi="宋体" w:cs="宋体"/>
                <w:sz w:val="24"/>
                <w:szCs w:val="24"/>
              </w:rPr>
            </w:pPr>
            <w:r>
              <w:rPr>
                <w:rFonts w:hint="eastAsia" w:ascii="宋体" w:hAnsi="宋体" w:cs="宋体"/>
                <w:sz w:val="24"/>
                <w:szCs w:val="24"/>
              </w:rPr>
              <w:t xml:space="preserve">1.本项将补盲后的1000路电动车棚监控接入至江宁区视频联网云平台，由采购人负责协调原系统厂家开放接口。</w:t>
            </w:r>
            <w:r/>
          </w:p>
          <w:p>
            <w:pPr>
              <w:rPr>
                <w:rFonts w:hint="eastAsia" w:ascii="宋体" w:hAnsi="宋体" w:cs="宋体"/>
                <w:sz w:val="24"/>
                <w:szCs w:val="24"/>
              </w:rPr>
            </w:pPr>
            <w:r>
              <w:rPr>
                <w:rFonts w:hint="eastAsia" w:ascii="宋体" w:hAnsi="宋体" w:cs="宋体"/>
                <w:sz w:val="24"/>
                <w:szCs w:val="24"/>
              </w:rPr>
              <w:t xml:space="preserve">2.电动车棚监视频接入江宁区视频联网云平台后，与电子地图绑定和挂靠，实现在电子地图进行呈现；支持监控设备级联管理；支持视频流加密传输。</w:t>
            </w:r>
            <w:r/>
          </w:p>
          <w:p>
            <w:pPr>
              <w:pStyle w:val="754"/>
              <w:ind w:firstLine="0"/>
              <w:rPr>
                <w:rFonts w:hint="eastAsia" w:cs="宋体"/>
                <w:sz w:val="24"/>
                <w:szCs w:val="24"/>
              </w:rPr>
            </w:pPr>
            <w:r>
              <w:rPr>
                <w:rFonts w:hint="eastAsia" w:cs="宋体"/>
                <w:sz w:val="24"/>
                <w:szCs w:val="24"/>
              </w:rPr>
              <w:t xml:space="preserve">3.电动车棚监视频像素≥200万，视频存储时间至少为31天。</w:t>
            </w:r>
            <w:r/>
          </w:p>
          <w:p>
            <w:r>
              <w:rPr>
                <w:rFonts w:hint="eastAsia" w:ascii="宋体" w:hAnsi="宋体" w:cs="宋体"/>
                <w:sz w:val="24"/>
                <w:szCs w:val="24"/>
              </w:rPr>
              <w:t xml:space="preserve">4.每路视频不少于10M有线传输带宽。</w:t>
            </w:r>
            <w:r/>
          </w:p>
        </w:tc>
      </w:tr>
    </w:tbl>
    <w:p>
      <w:r/>
      <w:bookmarkStart w:id="225" w:name="OLE_LINK39"/>
      <w:r>
        <w:rPr>
          <w:rFonts w:hint="eastAsia" w:ascii="宋体" w:hAnsi="宋体"/>
          <w:sz w:val="24"/>
          <w:szCs w:val="24"/>
        </w:rPr>
        <w:t xml:space="preserve">12.</w:t>
      </w:r>
      <w:bookmarkStart w:id="226" w:name="OLE_LINK45"/>
      <w:r>
        <w:rPr>
          <w:rFonts w:hint="eastAsia" w:ascii="宋体" w:hAnsi="宋体"/>
          <w:sz w:val="24"/>
          <w:szCs w:val="24"/>
        </w:rPr>
        <w:t xml:space="preserve">社会治理解析设备</w:t>
      </w:r>
      <w:bookmarkEnd w:id="226"/>
      <w:r>
        <w:rPr>
          <w:rFonts w:hint="eastAsia" w:ascii="宋体" w:hAnsi="宋体"/>
          <w:sz w:val="24"/>
          <w:szCs w:val="24"/>
        </w:rPr>
        <w:t xml:space="preserve">部署服务</w:t>
      </w:r>
      <w:bookmarkEnd w:id="225"/>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宋体"/>
                <w:b/>
                <w:bCs/>
                <w:sz w:val="24"/>
                <w:szCs w:val="24"/>
              </w:rPr>
            </w:pPr>
            <w:r>
              <w:rPr>
                <w:rFonts w:hint="eastAsia" w:ascii="宋体" w:hAnsi="宋体"/>
                <w:b/>
                <w:bCs/>
                <w:sz w:val="24"/>
                <w:szCs w:val="24"/>
              </w:rPr>
              <w:t xml:space="preserve">社会治理解析设备部署服务</w:t>
            </w:r>
            <w:r>
              <w:rPr>
                <w:rFonts w:hint="eastAsia" w:ascii="宋体" w:hAnsi="宋体"/>
                <w:b/>
                <w:bCs/>
                <w:sz w:val="24"/>
                <w:szCs w:val="24"/>
                <w:lang w:val="en-US" w:eastAsia="zh-CN"/>
              </w:rPr>
              <w:t xml:space="preserve">投标</w:t>
            </w:r>
            <w:r>
              <w:rPr>
                <w:rFonts w:hint="eastAsia" w:ascii="宋体" w:hAnsi="宋体" w:cs="宋体"/>
                <w:b/>
                <w:bCs/>
                <w:sz w:val="24"/>
                <w:szCs w:val="24"/>
              </w:rPr>
              <w:t xml:space="preserve">供应商须在投标文件中提供以下承诺</w:t>
            </w:r>
            <w:r>
              <w:rPr>
                <w:rFonts w:hint="eastAsia" w:ascii="宋体" w:hAnsi="宋体" w:cs="宋体"/>
                <w:b/>
                <w:bCs/>
                <w:sz w:val="24"/>
                <w:szCs w:val="24"/>
                <w:lang w:eastAsia="zh-CN"/>
              </w:rPr>
              <w:t xml:space="preserve">【</w:t>
            </w:r>
            <w:r>
              <w:rPr>
                <w:rFonts w:hint="eastAsia" w:ascii="宋体" w:hAnsi="宋体" w:cs="宋体"/>
                <w:b/>
                <w:bCs/>
                <w:sz w:val="24"/>
                <w:szCs w:val="24"/>
              </w:rPr>
              <w:t xml:space="preserve">承诺函格式自拟，加盖</w:t>
            </w:r>
            <w:r>
              <w:rPr>
                <w:rFonts w:hint="eastAsia" w:ascii="宋体" w:hAnsi="宋体" w:cs="宋体"/>
                <w:b/>
                <w:bCs/>
                <w:sz w:val="24"/>
                <w:szCs w:val="24"/>
                <w:lang w:val="en-US" w:eastAsia="zh-CN"/>
              </w:rPr>
              <w:t xml:space="preserve">投标供应商的</w:t>
            </w:r>
            <w:r>
              <w:rPr>
                <w:rFonts w:hint="eastAsia" w:ascii="宋体" w:hAnsi="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如为联合体投标，须加盖联合体牵头单位的公章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未提供作无效投标处理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p>
          <w:p>
            <w:pPr>
              <w:rPr>
                <w:rFonts w:hint="eastAsia" w:ascii="宋体" w:hAnsi="宋体" w:cs="等线"/>
                <w:sz w:val="24"/>
                <w:szCs w:val="24"/>
              </w:rPr>
            </w:pPr>
            <w:r>
              <w:rPr>
                <w:rFonts w:hint="eastAsia" w:ascii="宋体" w:hAnsi="宋体"/>
                <w:b/>
                <w:bCs/>
                <w:sz w:val="24"/>
                <w:szCs w:val="24"/>
              </w:rPr>
              <w:t xml:space="preserve">社会治理解析设备部署服务是为了社会治理解析及实战服务提供硬件支撑环境，本次服务</w:t>
            </w:r>
            <w:r>
              <w:rPr>
                <w:rFonts w:hint="eastAsia" w:ascii="宋体" w:hAnsi="宋体" w:cs="等线"/>
                <w:b/>
                <w:bCs/>
                <w:sz w:val="24"/>
                <w:szCs w:val="24"/>
              </w:rPr>
              <w:t xml:space="preserve">供应商至少投入</w:t>
            </w:r>
            <w:r>
              <w:rPr>
                <w:rFonts w:hint="eastAsia" w:ascii="宋体" w:hAnsi="宋体" w:cs="宋体"/>
                <w:b/>
                <w:bCs/>
                <w:sz w:val="24"/>
                <w:szCs w:val="24"/>
              </w:rPr>
              <w:t xml:space="preserve">解析服务设备12台、模型应用服务设备4台、模型训练推理服务设备4台等材料设备。</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sz w:val="24"/>
                <w:szCs w:val="24"/>
              </w:rPr>
            </w:pPr>
            <w:r>
              <w:rPr>
                <w:rFonts w:hint="eastAsia" w:ascii="宋体" w:hAnsi="宋体"/>
                <w:b/>
                <w:bCs/>
                <w:sz w:val="24"/>
                <w:szCs w:val="24"/>
              </w:rPr>
              <w:t xml:space="preserve">一.</w:t>
            </w:r>
            <w:bookmarkStart w:id="227" w:name="OLE_LINK46"/>
            <w:r>
              <w:rPr>
                <w:rFonts w:hint="eastAsia" w:ascii="宋体" w:hAnsi="宋体"/>
                <w:b/>
                <w:bCs/>
                <w:sz w:val="24"/>
                <w:szCs w:val="24"/>
              </w:rPr>
              <w:t xml:space="preserve">模型解析服务设备</w:t>
            </w:r>
            <w:bookmarkEnd w:id="227"/>
            <w:r>
              <w:rPr>
                <w:rFonts w:hint="eastAsia" w:ascii="宋体" w:hAnsi="宋体"/>
                <w:b/>
                <w:bCs/>
                <w:sz w:val="24"/>
                <w:szCs w:val="24"/>
              </w:rPr>
              <w:t xml:space="preserve">不低于以下要求</w:t>
            </w:r>
            <w:r/>
          </w:p>
          <w:p>
            <w:pPr>
              <w:rPr>
                <w:rFonts w:hint="eastAsia" w:ascii="宋体" w:hAnsi="宋体" w:cs="等线"/>
                <w:color w:val="auto"/>
                <w:sz w:val="24"/>
                <w:szCs w:val="24"/>
                <w:highlight w:val="none"/>
              </w:rPr>
            </w:pPr>
            <w:r>
              <w:rPr>
                <w:rFonts w:hint="eastAsia" w:ascii="宋体" w:hAnsi="宋体" w:cs="等线"/>
                <w:sz w:val="24"/>
                <w:szCs w:val="24"/>
              </w:rPr>
              <w:t xml:space="preserve">1.CPU</w:t>
            </w:r>
            <w:r>
              <w:rPr>
                <w:rFonts w:hint="eastAsia" w:ascii="宋体" w:hAnsi="宋体" w:cs="等线"/>
                <w:color w:val="auto"/>
                <w:sz w:val="24"/>
                <w:szCs w:val="24"/>
                <w:highlight w:val="none"/>
              </w:rPr>
              <w:t xml:space="preserve">：2*CPU(48Core@2.6GHz)。</w:t>
            </w:r>
            <w:r/>
          </w:p>
          <w:p>
            <w:pPr>
              <w:rPr>
                <w:rFonts w:hint="eastAsia" w:ascii="宋体" w:hAnsi="宋体" w:cs="等线"/>
                <w:color w:val="auto"/>
                <w:sz w:val="24"/>
                <w:szCs w:val="24"/>
                <w:highlight w:val="none"/>
              </w:rPr>
            </w:pPr>
            <w:r>
              <w:rPr>
                <w:rFonts w:hint="eastAsia" w:ascii="宋体" w:hAnsi="宋体" w:cs="等线"/>
                <w:color w:val="auto"/>
                <w:sz w:val="24"/>
                <w:szCs w:val="24"/>
                <w:highlight w:val="none"/>
              </w:rPr>
              <w:t xml:space="preserve">2.</w:t>
            </w:r>
            <w:r>
              <w:rPr>
                <w:rFonts w:hint="eastAsia"/>
                <w:color w:val="auto"/>
                <w:highlight w:val="none"/>
              </w:rPr>
              <w:t xml:space="preserve"> </w:t>
            </w:r>
            <w:r>
              <w:rPr>
                <w:rFonts w:hint="eastAsia" w:ascii="宋体" w:hAnsi="宋体" w:cs="等线"/>
                <w:color w:val="auto"/>
                <w:sz w:val="24"/>
                <w:szCs w:val="24"/>
                <w:highlight w:val="none"/>
              </w:rPr>
              <w:t xml:space="preserve">GPU:2*单卡提供≥140TOPS，显存容量≥16GB。</w:t>
            </w:r>
            <w:r/>
          </w:p>
          <w:p>
            <w:pPr>
              <w:rPr>
                <w:rFonts w:hint="eastAsia" w:ascii="宋体" w:hAnsi="宋体" w:cs="等线"/>
                <w:color w:val="auto"/>
                <w:sz w:val="24"/>
                <w:szCs w:val="24"/>
                <w:highlight w:val="none"/>
              </w:rPr>
            </w:pPr>
            <w:r>
              <w:rPr>
                <w:rFonts w:hint="eastAsia" w:ascii="宋体" w:hAnsi="宋体" w:cs="等线"/>
                <w:color w:val="auto"/>
                <w:sz w:val="24"/>
                <w:szCs w:val="24"/>
                <w:highlight w:val="none"/>
              </w:rPr>
              <w:t xml:space="preserve">3.内存：256G。</w:t>
            </w:r>
            <w:r/>
          </w:p>
          <w:p>
            <w:pPr>
              <w:rPr>
                <w:rFonts w:hint="eastAsia" w:ascii="宋体" w:hAnsi="宋体" w:cs="等线"/>
                <w:color w:val="auto"/>
                <w:sz w:val="24"/>
                <w:szCs w:val="24"/>
                <w:highlight w:val="none"/>
              </w:rPr>
            </w:pPr>
            <w:r>
              <w:rPr>
                <w:rFonts w:hint="eastAsia" w:ascii="宋体" w:hAnsi="宋体" w:cs="等线"/>
                <w:color w:val="auto"/>
                <w:sz w:val="24"/>
                <w:szCs w:val="24"/>
                <w:highlight w:val="none"/>
              </w:rPr>
              <w:t xml:space="preserve">4.硬盘：2*480GB SATA SSD，4*3.84TB SATA SSD。</w:t>
            </w:r>
            <w:r/>
          </w:p>
          <w:p>
            <w:pPr>
              <w:rPr>
                <w:rFonts w:hint="eastAsia" w:ascii="宋体" w:hAnsi="宋体" w:cs="等线"/>
                <w:color w:val="auto"/>
                <w:sz w:val="24"/>
                <w:szCs w:val="24"/>
                <w:highlight w:val="none"/>
              </w:rPr>
            </w:pPr>
            <w:r>
              <w:rPr>
                <w:rFonts w:hint="eastAsia" w:ascii="宋体" w:hAnsi="宋体" w:cs="等线"/>
                <w:color w:val="auto"/>
                <w:sz w:val="24"/>
                <w:szCs w:val="24"/>
                <w:highlight w:val="none"/>
              </w:rPr>
              <w:t xml:space="preserve">5.RAID卡：1*RAID卡,支持RAID 0/1/10/5/50/6/60，2G缓存。</w:t>
            </w:r>
            <w:r/>
          </w:p>
          <w:p>
            <w:pPr>
              <w:rPr>
                <w:rFonts w:hint="eastAsia" w:ascii="宋体" w:hAnsi="宋体" w:cs="等线"/>
                <w:color w:val="auto"/>
                <w:sz w:val="24"/>
                <w:szCs w:val="24"/>
                <w:highlight w:val="none"/>
              </w:rPr>
            </w:pPr>
            <w:r>
              <w:rPr>
                <w:rFonts w:hint="eastAsia" w:ascii="宋体" w:hAnsi="宋体" w:cs="等线"/>
                <w:color w:val="auto"/>
                <w:sz w:val="24"/>
                <w:szCs w:val="24"/>
                <w:highlight w:val="none"/>
              </w:rPr>
              <w:t xml:space="preserve">6.网卡：1*双端口10Gb光口网卡(含光模块)。</w:t>
            </w:r>
            <w:r/>
          </w:p>
          <w:p>
            <w:pPr>
              <w:rPr>
                <w:rFonts w:hint="eastAsia" w:ascii="宋体" w:hAnsi="宋体" w:cs="等线"/>
                <w:color w:val="auto"/>
                <w:sz w:val="24"/>
                <w:szCs w:val="24"/>
                <w:highlight w:val="none"/>
              </w:rPr>
            </w:pPr>
            <w:r>
              <w:rPr>
                <w:rFonts w:hint="eastAsia" w:ascii="宋体" w:hAnsi="宋体" w:cs="等线"/>
                <w:color w:val="auto"/>
                <w:sz w:val="24"/>
                <w:szCs w:val="24"/>
                <w:highlight w:val="none"/>
              </w:rPr>
              <w:t xml:space="preserve">7.电源：2*2000W电源。</w:t>
            </w:r>
            <w:r/>
          </w:p>
          <w:p>
            <w:pPr>
              <w:rPr>
                <w:rFonts w:hint="eastAsia" w:ascii="宋体" w:hAnsi="宋体"/>
                <w:color w:val="auto"/>
                <w:sz w:val="24"/>
                <w:szCs w:val="24"/>
                <w:highlight w:val="none"/>
              </w:rPr>
            </w:pPr>
            <w:r>
              <w:rPr>
                <w:rFonts w:hint="eastAsia" w:ascii="宋体" w:hAnsi="宋体"/>
                <w:b/>
                <w:bCs/>
                <w:color w:val="auto"/>
                <w:sz w:val="24"/>
                <w:szCs w:val="24"/>
                <w:highlight w:val="none"/>
              </w:rPr>
              <w:t xml:space="preserve">二.模型应用服务设备不低于以下要求</w:t>
            </w:r>
            <w:r/>
          </w:p>
          <w:p>
            <w:pPr>
              <w:rPr>
                <w:rFonts w:hint="eastAsia" w:ascii="宋体" w:hAnsi="宋体" w:cs="等线"/>
                <w:color w:val="auto"/>
                <w:sz w:val="24"/>
                <w:szCs w:val="24"/>
                <w:highlight w:val="none"/>
              </w:rPr>
            </w:pPr>
            <w:r>
              <w:rPr>
                <w:rFonts w:hint="eastAsia" w:ascii="宋体" w:hAnsi="宋体" w:cs="等线"/>
                <w:color w:val="auto"/>
                <w:sz w:val="24"/>
                <w:szCs w:val="24"/>
                <w:highlight w:val="none"/>
              </w:rPr>
              <w:t xml:space="preserve">1.CPU：2*CPU(16</w:t>
            </w:r>
            <w:bookmarkStart w:id="228" w:name="OLE_LINK10"/>
            <w:r>
              <w:rPr>
                <w:rFonts w:hint="eastAsia" w:ascii="宋体" w:hAnsi="宋体" w:cs="等线"/>
                <w:color w:val="auto"/>
                <w:sz w:val="24"/>
                <w:szCs w:val="24"/>
                <w:highlight w:val="none"/>
              </w:rPr>
              <w:t xml:space="preserve">Core</w:t>
            </w:r>
            <w:bookmarkEnd w:id="228"/>
            <w:r>
              <w:rPr>
                <w:rFonts w:hint="eastAsia" w:ascii="宋体" w:hAnsi="宋体" w:cs="等线"/>
                <w:color w:val="auto"/>
                <w:sz w:val="24"/>
                <w:szCs w:val="24"/>
                <w:highlight w:val="none"/>
              </w:rPr>
              <w:t xml:space="preserve">@</w:t>
            </w:r>
            <w:r>
              <w:rPr>
                <w:rFonts w:ascii="宋体" w:hAnsi="宋体" w:cs="等线"/>
                <w:color w:val="auto"/>
                <w:sz w:val="24"/>
                <w:szCs w:val="24"/>
                <w:highlight w:val="none"/>
              </w:rPr>
              <w:t xml:space="preserve">2.5GHz</w:t>
            </w:r>
            <w:r>
              <w:rPr>
                <w:rFonts w:hint="eastAsia" w:ascii="宋体" w:hAnsi="宋体" w:cs="等线"/>
                <w:color w:val="auto"/>
                <w:sz w:val="24"/>
                <w:szCs w:val="24"/>
                <w:highlight w:val="none"/>
              </w:rPr>
              <w:t xml:space="preserve">)。</w:t>
            </w:r>
            <w:r/>
          </w:p>
          <w:p>
            <w:pPr>
              <w:rPr>
                <w:rFonts w:hint="eastAsia" w:ascii="宋体" w:hAnsi="宋体" w:cs="等线"/>
                <w:color w:val="auto"/>
                <w:sz w:val="24"/>
                <w:szCs w:val="24"/>
                <w:highlight w:val="none"/>
              </w:rPr>
            </w:pPr>
            <w:r>
              <w:rPr>
                <w:rFonts w:hint="eastAsia" w:ascii="宋体" w:hAnsi="宋体" w:cs="等线"/>
                <w:color w:val="auto"/>
                <w:sz w:val="24"/>
                <w:szCs w:val="24"/>
                <w:highlight w:val="none"/>
              </w:rPr>
              <w:t xml:space="preserve">2.内存：256GB。</w:t>
            </w:r>
            <w:r/>
          </w:p>
          <w:p>
            <w:pPr>
              <w:rPr>
                <w:rFonts w:hint="eastAsia" w:ascii="宋体" w:hAnsi="宋体" w:cs="等线"/>
                <w:color w:val="auto"/>
                <w:sz w:val="24"/>
                <w:szCs w:val="24"/>
                <w:highlight w:val="none"/>
              </w:rPr>
            </w:pPr>
            <w:r>
              <w:rPr>
                <w:rFonts w:hint="eastAsia" w:ascii="宋体" w:hAnsi="宋体" w:cs="等线"/>
                <w:color w:val="auto"/>
                <w:sz w:val="24"/>
                <w:szCs w:val="24"/>
                <w:highlight w:val="none"/>
              </w:rPr>
              <w:t xml:space="preserve">3.硬盘：2*480GB SATA SSD，</w:t>
            </w:r>
            <w:r>
              <w:rPr>
                <w:rFonts w:ascii="宋体" w:hAnsi="宋体" w:cs="等线"/>
                <w:color w:val="auto"/>
                <w:sz w:val="24"/>
                <w:szCs w:val="24"/>
                <w:highlight w:val="none"/>
              </w:rPr>
              <w:t xml:space="preserve">5*</w:t>
            </w:r>
            <w:r>
              <w:rPr>
                <w:rFonts w:hint="eastAsia" w:ascii="宋体" w:hAnsi="宋体" w:cs="等线"/>
                <w:color w:val="auto"/>
                <w:sz w:val="24"/>
                <w:szCs w:val="24"/>
                <w:highlight w:val="none"/>
              </w:rPr>
              <w:t xml:space="preserve">8TB SAS HDD。</w:t>
            </w:r>
            <w:r/>
          </w:p>
          <w:p>
            <w:pPr>
              <w:rPr>
                <w:rFonts w:hint="eastAsia" w:ascii="宋体" w:hAnsi="宋体" w:cs="等线"/>
                <w:sz w:val="24"/>
                <w:szCs w:val="24"/>
              </w:rPr>
            </w:pPr>
            <w:r>
              <w:rPr>
                <w:rFonts w:hint="eastAsia" w:ascii="宋体" w:hAnsi="宋体" w:cs="等线"/>
                <w:sz w:val="24"/>
                <w:szCs w:val="24"/>
              </w:rPr>
              <w:t xml:space="preserve">4.RAID卡：1*RAID卡,支持RAID 0/1/10/5/50/6/60，2G缓存。</w:t>
            </w:r>
            <w:r/>
          </w:p>
          <w:p>
            <w:pPr>
              <w:rPr>
                <w:rFonts w:hint="eastAsia" w:ascii="宋体" w:hAnsi="宋体" w:cs="等线"/>
                <w:sz w:val="24"/>
                <w:szCs w:val="24"/>
              </w:rPr>
            </w:pPr>
            <w:r>
              <w:rPr>
                <w:rFonts w:hint="eastAsia" w:ascii="宋体" w:hAnsi="宋体" w:cs="等线"/>
                <w:sz w:val="24"/>
                <w:szCs w:val="24"/>
              </w:rPr>
              <w:t xml:space="preserve">5.网卡：1*双端口10Gb光口网卡(含光模块)。</w:t>
            </w:r>
            <w:r/>
          </w:p>
          <w:p>
            <w:pPr>
              <w:rPr>
                <w:rFonts w:hint="eastAsia" w:ascii="宋体" w:hAnsi="宋体" w:cs="等线"/>
                <w:sz w:val="24"/>
                <w:szCs w:val="24"/>
              </w:rPr>
            </w:pPr>
            <w:r>
              <w:rPr>
                <w:rFonts w:hint="eastAsia" w:ascii="宋体" w:hAnsi="宋体" w:cs="等线"/>
                <w:sz w:val="24"/>
                <w:szCs w:val="24"/>
              </w:rPr>
              <w:t xml:space="preserve">6.电源：2*900W电源。</w:t>
            </w:r>
            <w:r/>
          </w:p>
          <w:p>
            <w:pPr>
              <w:rPr>
                <w:rFonts w:hint="eastAsia" w:ascii="宋体" w:hAnsi="宋体"/>
                <w:sz w:val="24"/>
                <w:szCs w:val="24"/>
              </w:rPr>
            </w:pPr>
            <w:r>
              <w:rPr>
                <w:rFonts w:hint="eastAsia" w:ascii="宋体" w:hAnsi="宋体"/>
                <w:b/>
                <w:bCs/>
                <w:sz w:val="24"/>
                <w:szCs w:val="24"/>
              </w:rPr>
              <w:t xml:space="preserve">三.模型训练推理服务设备不低于以下要求</w:t>
            </w:r>
            <w:r/>
          </w:p>
          <w:p>
            <w:pPr>
              <w:rPr>
                <w:rFonts w:hint="eastAsia" w:ascii="宋体" w:hAnsi="宋体" w:cs="等线"/>
                <w:sz w:val="24"/>
                <w:szCs w:val="24"/>
              </w:rPr>
            </w:pPr>
            <w:r>
              <w:rPr>
                <w:rFonts w:hint="eastAsia" w:ascii="宋体" w:hAnsi="宋体" w:cs="等线"/>
                <w:sz w:val="24"/>
                <w:szCs w:val="24"/>
              </w:rPr>
              <w:t xml:space="preserve">1.CPU：2*CPU(</w:t>
            </w:r>
            <w:r>
              <w:rPr>
                <w:rFonts w:ascii="宋体" w:hAnsi="宋体" w:cs="等线"/>
                <w:sz w:val="24"/>
                <w:szCs w:val="24"/>
              </w:rPr>
              <w:t xml:space="preserve">48Core@</w:t>
            </w:r>
            <w:r>
              <w:rPr>
                <w:rFonts w:hint="eastAsia" w:ascii="宋体" w:hAnsi="宋体" w:cs="等线"/>
                <w:sz w:val="24"/>
                <w:szCs w:val="24"/>
              </w:rPr>
              <w:t xml:space="preserve">2.6GHz)。</w:t>
            </w:r>
            <w:r/>
          </w:p>
          <w:p>
            <w:pPr>
              <w:rPr>
                <w:rFonts w:hint="eastAsia" w:ascii="宋体" w:hAnsi="宋体" w:cs="等线"/>
                <w:sz w:val="24"/>
                <w:szCs w:val="24"/>
              </w:rPr>
            </w:pPr>
            <w:r>
              <w:rPr>
                <w:rFonts w:hint="eastAsia" w:ascii="宋体" w:hAnsi="宋体" w:cs="等线"/>
                <w:sz w:val="24"/>
                <w:szCs w:val="24"/>
              </w:rPr>
              <w:t xml:space="preserve">2.G</w:t>
            </w:r>
            <w:r>
              <w:rPr>
                <w:rFonts w:hint="eastAsia" w:ascii="宋体" w:hAnsi="宋体" w:cs="等线"/>
                <w:sz w:val="24"/>
                <w:szCs w:val="24"/>
                <w:highlight w:val="none"/>
              </w:rPr>
              <w:t xml:space="preserve">PU：4*单卡提供</w:t>
            </w:r>
            <w:r>
              <w:rPr>
                <w:rFonts w:hint="eastAsia" w:ascii="宋体" w:hAnsi="宋体" w:cs="等线"/>
                <w:sz w:val="24"/>
                <w:szCs w:val="24"/>
              </w:rPr>
              <w:t xml:space="preserve">≥140TOPS，显存容量≥32GB。</w:t>
            </w:r>
            <w:r/>
          </w:p>
          <w:p>
            <w:pPr>
              <w:rPr>
                <w:rFonts w:hint="eastAsia" w:ascii="宋体" w:hAnsi="宋体" w:cs="等线"/>
                <w:sz w:val="24"/>
                <w:szCs w:val="24"/>
              </w:rPr>
            </w:pPr>
            <w:r>
              <w:rPr>
                <w:rFonts w:hint="eastAsia" w:ascii="宋体" w:hAnsi="宋体" w:cs="等线"/>
                <w:sz w:val="24"/>
                <w:szCs w:val="24"/>
              </w:rPr>
              <w:t xml:space="preserve">3.内存：256GB。</w:t>
            </w:r>
            <w:r/>
          </w:p>
          <w:p>
            <w:pPr>
              <w:rPr>
                <w:rFonts w:hint="eastAsia" w:ascii="宋体" w:hAnsi="宋体" w:cs="等线"/>
                <w:sz w:val="24"/>
                <w:szCs w:val="24"/>
              </w:rPr>
            </w:pPr>
            <w:r>
              <w:rPr>
                <w:rFonts w:hint="eastAsia" w:ascii="宋体" w:hAnsi="宋体" w:cs="等线"/>
                <w:sz w:val="24"/>
                <w:szCs w:val="24"/>
              </w:rPr>
              <w:t xml:space="preserve">4.系统盘：2*480GB SSD RAID1。</w:t>
            </w:r>
            <w:r/>
          </w:p>
          <w:p>
            <w:pPr>
              <w:rPr>
                <w:rFonts w:hint="eastAsia" w:ascii="宋体" w:hAnsi="宋体" w:cs="等线"/>
                <w:sz w:val="24"/>
                <w:szCs w:val="24"/>
              </w:rPr>
            </w:pPr>
            <w:r>
              <w:rPr>
                <w:rFonts w:hint="eastAsia" w:ascii="宋体" w:hAnsi="宋体" w:cs="等线"/>
                <w:sz w:val="24"/>
                <w:szCs w:val="24"/>
              </w:rPr>
              <w:t xml:space="preserve">5.数据盘1：2*1.92TB SSD RAID1。</w:t>
            </w:r>
            <w:r/>
          </w:p>
          <w:p>
            <w:pPr>
              <w:rPr>
                <w:rFonts w:hint="eastAsia" w:ascii="宋体" w:hAnsi="宋体" w:cs="等线"/>
                <w:sz w:val="24"/>
                <w:szCs w:val="24"/>
              </w:rPr>
            </w:pPr>
            <w:r>
              <w:rPr>
                <w:rFonts w:hint="eastAsia" w:ascii="宋体" w:hAnsi="宋体" w:cs="等线"/>
                <w:sz w:val="24"/>
                <w:szCs w:val="24"/>
              </w:rPr>
              <w:t xml:space="preserve">6.数据盘2：</w:t>
            </w:r>
            <w:r>
              <w:rPr>
                <w:rFonts w:ascii="宋体" w:hAnsi="宋体" w:cs="等线"/>
                <w:sz w:val="24"/>
                <w:szCs w:val="24"/>
              </w:rPr>
              <w:t xml:space="preserve">4*7.68TB SSD RAID1</w:t>
            </w:r>
            <w:r>
              <w:rPr>
                <w:rFonts w:hint="eastAsia" w:ascii="宋体" w:hAnsi="宋体" w:cs="等线"/>
                <w:sz w:val="24"/>
                <w:szCs w:val="24"/>
              </w:rPr>
              <w:t xml:space="preserve">。</w:t>
            </w:r>
            <w:r/>
          </w:p>
          <w:p>
            <w:pPr>
              <w:rPr>
                <w:rFonts w:hint="eastAsia" w:ascii="宋体" w:hAnsi="宋体" w:cs="等线"/>
                <w:sz w:val="24"/>
                <w:szCs w:val="24"/>
              </w:rPr>
            </w:pPr>
            <w:r>
              <w:rPr>
                <w:rFonts w:hint="eastAsia" w:ascii="宋体" w:hAnsi="宋体" w:cs="等线"/>
                <w:sz w:val="24"/>
                <w:szCs w:val="24"/>
              </w:rPr>
              <w:t xml:space="preserve">7.RAID卡：1*RAID卡,支持RAID 0/1/10。</w:t>
            </w:r>
            <w:r/>
          </w:p>
          <w:p>
            <w:pPr>
              <w:rPr>
                <w:rFonts w:hint="eastAsia" w:ascii="宋体" w:hAnsi="宋体" w:cs="等线"/>
                <w:sz w:val="24"/>
                <w:szCs w:val="24"/>
              </w:rPr>
            </w:pPr>
            <w:r>
              <w:rPr>
                <w:rFonts w:hint="eastAsia" w:ascii="宋体" w:hAnsi="宋体" w:cs="等线"/>
                <w:sz w:val="24"/>
                <w:szCs w:val="24"/>
              </w:rPr>
              <w:t xml:space="preserve">8.网卡：2*10GE光口(含光模块)。</w:t>
            </w:r>
            <w:r/>
          </w:p>
          <w:p>
            <w:pPr>
              <w:rPr>
                <w:rFonts w:hint="eastAsia" w:ascii="宋体" w:hAnsi="宋体" w:cs="等线"/>
                <w:sz w:val="24"/>
                <w:szCs w:val="24"/>
              </w:rPr>
            </w:pPr>
            <w:r>
              <w:rPr>
                <w:rFonts w:hint="eastAsia" w:ascii="宋体" w:hAnsi="宋体" w:cs="等线"/>
                <w:sz w:val="24"/>
                <w:szCs w:val="24"/>
              </w:rPr>
              <w:t xml:space="preserve">9.电源：2*2000W电源。</w:t>
            </w:r>
            <w:r/>
          </w:p>
        </w:tc>
      </w:tr>
    </w:tbl>
    <w:p>
      <w:r/>
      <w:bookmarkStart w:id="229" w:name="OLE_LINK40"/>
      <w:r>
        <w:rPr>
          <w:rFonts w:hint="eastAsia" w:ascii="宋体" w:hAnsi="宋体"/>
          <w:sz w:val="24"/>
          <w:szCs w:val="24"/>
        </w:rPr>
        <w:t xml:space="preserve">13.社会面监控图像接入及数据治理服务</w:t>
      </w:r>
      <w:bookmarkEnd w:id="229"/>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宋体"/>
                <w:b/>
                <w:bCs/>
                <w:sz w:val="24"/>
                <w:szCs w:val="24"/>
              </w:rPr>
            </w:pPr>
            <w:r>
              <w:rPr>
                <w:rFonts w:hint="eastAsia" w:ascii="宋体" w:hAnsi="宋体" w:cs="宋体"/>
                <w:b/>
                <w:bCs/>
                <w:sz w:val="24"/>
                <w:szCs w:val="24"/>
              </w:rPr>
              <w:t xml:space="preserve">一.总体要求</w:t>
            </w:r>
            <w:r/>
          </w:p>
          <w:p>
            <w:pPr>
              <w:rPr>
                <w:rFonts w:hint="eastAsia" w:ascii="宋体" w:hAnsi="宋体" w:cs="宋体"/>
                <w:b/>
                <w:bCs/>
                <w:sz w:val="24"/>
                <w:szCs w:val="24"/>
              </w:rPr>
            </w:pPr>
            <w:r>
              <w:rPr>
                <w:rFonts w:hint="eastAsia" w:ascii="宋体" w:hAnsi="宋体" w:cs="宋体"/>
                <w:b/>
                <w:bCs/>
                <w:sz w:val="24"/>
                <w:szCs w:val="24"/>
              </w:rPr>
              <w:t xml:space="preserve">1.本次社会面监控图像接入及数据治理服务对江宁区范围内各类住宅小区、商场、写字楼等区域社会面视频图像合计10万路摸排后按照GB 28181标准接入江宁区视频联网云平台。服务内容包括社会面视频监控摄像头资源摸查和接入服务，对接入的监控摄像头资源进行治理服务，</w:t>
            </w:r>
            <w:bookmarkStart w:id="230" w:name="OLE_LINK17"/>
            <w:r>
              <w:rPr>
                <w:rFonts w:hint="eastAsia" w:ascii="宋体" w:hAnsi="宋体" w:cs="宋体"/>
                <w:b/>
                <w:bCs/>
                <w:sz w:val="24"/>
                <w:szCs w:val="24"/>
              </w:rPr>
              <w:t xml:space="preserve">对视频汇聚、分发、通道推送、流媒体服务级联(接入上下级)网关服务</w:t>
            </w:r>
            <w:bookmarkEnd w:id="230"/>
            <w:r>
              <w:rPr>
                <w:rFonts w:hint="eastAsia" w:ascii="宋体" w:hAnsi="宋体" w:cs="宋体"/>
                <w:b/>
                <w:bCs/>
                <w:sz w:val="24"/>
                <w:szCs w:val="24"/>
              </w:rPr>
              <w:t xml:space="preserve">，对接入的监控摄像头资源进行巡检服务。由采购人负责协调原系统厂家开放接口，中标人根据采购人协调结果提供服务内容。</w:t>
            </w:r>
            <w:r/>
          </w:p>
          <w:p>
            <w:pPr>
              <w:rPr>
                <w:rFonts w:hint="eastAsia" w:ascii="宋体" w:hAnsi="宋体" w:cs="宋体"/>
                <w:b/>
                <w:bCs/>
                <w:sz w:val="24"/>
                <w:szCs w:val="24"/>
              </w:rPr>
            </w:pPr>
            <w:r>
              <w:rPr>
                <w:rFonts w:hint="eastAsia" w:ascii="宋体" w:hAnsi="宋体" w:cs="宋体"/>
                <w:b/>
                <w:bCs/>
                <w:sz w:val="24"/>
                <w:szCs w:val="24"/>
              </w:rPr>
              <w:t xml:space="preserve">二. 社会面视频监控摄像头资源摸查和接入服务要求</w:t>
            </w:r>
            <w:r/>
          </w:p>
          <w:p>
            <w:pPr>
              <w:rPr>
                <w:rFonts w:hint="eastAsia" w:ascii="宋体" w:hAnsi="宋体" w:cs="宋体"/>
                <w:b/>
                <w:bCs/>
                <w:sz w:val="24"/>
                <w:szCs w:val="24"/>
              </w:rPr>
            </w:pPr>
            <w:r>
              <w:rPr>
                <w:rFonts w:hint="eastAsia" w:ascii="宋体" w:hAnsi="宋体" w:cs="宋体"/>
                <w:b/>
                <w:bCs/>
                <w:sz w:val="24"/>
                <w:szCs w:val="24"/>
              </w:rPr>
              <w:t xml:space="preserve">1.梳理归纳10万监控摄像头的设备名称、设备编号、厂商型号等设备数据，梳理归纳监控摄像头的监视方位、安装地址、经纬度、监视方位及所属辖区/行业、行政层级等位置数据，梳理归纳监控摄像头的监控画面场景标签、所属维护单位、维护状态、维护联系人员等管理数据。梳理归纳后将视频接入</w:t>
            </w:r>
            <w:r>
              <w:rPr>
                <w:rFonts w:hint="eastAsia" w:ascii="宋体" w:hAnsi="宋体"/>
                <w:b/>
                <w:bCs/>
                <w:sz w:val="24"/>
                <w:szCs w:val="24"/>
              </w:rPr>
              <w:t xml:space="preserve">江宁区视频联网云平台。</w:t>
            </w:r>
            <w:r/>
          </w:p>
          <w:p>
            <w:pPr>
              <w:rPr>
                <w:rFonts w:hint="eastAsia" w:ascii="宋体" w:hAnsi="宋体" w:cs="宋体"/>
                <w:b/>
                <w:bCs/>
                <w:sz w:val="24"/>
                <w:szCs w:val="24"/>
              </w:rPr>
            </w:pPr>
            <w:r>
              <w:rPr>
                <w:rFonts w:hint="eastAsia" w:ascii="宋体" w:hAnsi="宋体" w:cs="宋体"/>
                <w:b/>
                <w:bCs/>
                <w:sz w:val="24"/>
                <w:szCs w:val="24"/>
              </w:rPr>
              <w:t xml:space="preserve">2.对梳理归纳的设备、位置、管理数据进行归档并负责三年服务期间的实时更新。</w:t>
            </w:r>
            <w:r/>
          </w:p>
          <w:p>
            <w:pPr>
              <w:rPr>
                <w:rFonts w:hint="eastAsia" w:ascii="宋体" w:hAnsi="宋体" w:cs="宋体"/>
                <w:b/>
                <w:bCs/>
                <w:sz w:val="24"/>
                <w:szCs w:val="24"/>
              </w:rPr>
            </w:pPr>
            <w:r>
              <w:rPr>
                <w:rFonts w:hint="eastAsia" w:ascii="宋体" w:hAnsi="宋体" w:cs="宋体"/>
                <w:b/>
                <w:bCs/>
                <w:sz w:val="24"/>
                <w:szCs w:val="24"/>
              </w:rPr>
              <w:t xml:space="preserve">三.对接入的监控摄像头资源进行治理服务</w:t>
            </w:r>
            <w:r/>
          </w:p>
          <w:p>
            <w:pPr>
              <w:rPr>
                <w:rFonts w:hint="eastAsia" w:ascii="宋体" w:hAnsi="宋体" w:cs="宋体"/>
                <w:b/>
                <w:bCs/>
                <w:sz w:val="24"/>
                <w:szCs w:val="24"/>
              </w:rPr>
            </w:pPr>
            <w:r>
              <w:rPr>
                <w:rFonts w:hint="eastAsia" w:ascii="宋体" w:hAnsi="宋体" w:cs="宋体"/>
                <w:b/>
                <w:bCs/>
                <w:sz w:val="24"/>
                <w:szCs w:val="24"/>
              </w:rPr>
              <w:t xml:space="preserve">1.接入的监控摄像头资源梳理归纳后对缺失数据进行配置补充，对不符合社会治理和联网应用规范要求（比如设备信息不准确，字符标注不符合七行标注规范，时空位置不准确，时间与标准时间不符，画面标签不准确，维护单位和人员不准确等）的进行治理服务。</w:t>
            </w:r>
            <w:r/>
          </w:p>
          <w:p>
            <w:pPr>
              <w:rPr>
                <w:rFonts w:hint="eastAsia" w:ascii="宋体" w:hAnsi="宋体" w:cs="宋体"/>
                <w:b/>
                <w:bCs/>
                <w:sz w:val="24"/>
                <w:szCs w:val="24"/>
              </w:rPr>
            </w:pPr>
            <w:r>
              <w:rPr>
                <w:rFonts w:hint="eastAsia" w:ascii="宋体" w:hAnsi="宋体" w:cs="宋体"/>
                <w:b/>
                <w:bCs/>
                <w:sz w:val="24"/>
                <w:szCs w:val="24"/>
              </w:rPr>
              <w:t xml:space="preserve">2.三年服务期限内根据采购人新的应用需求不断调整数据治理服务。</w:t>
            </w:r>
            <w:r/>
          </w:p>
          <w:p>
            <w:pPr>
              <w:rPr>
                <w:rFonts w:hint="eastAsia" w:ascii="宋体" w:hAnsi="宋体" w:cs="宋体"/>
                <w:b/>
                <w:bCs/>
                <w:sz w:val="24"/>
                <w:szCs w:val="24"/>
              </w:rPr>
            </w:pPr>
            <w:r>
              <w:rPr>
                <w:rFonts w:hint="eastAsia" w:ascii="宋体" w:hAnsi="宋体" w:cs="宋体"/>
                <w:b/>
                <w:bCs/>
                <w:sz w:val="24"/>
                <w:szCs w:val="24"/>
              </w:rPr>
              <w:t xml:space="preserve">四.对视频汇聚、分发、通道推送、流媒体服务级联(接入上下级)网关服务</w:t>
            </w:r>
            <w:r/>
          </w:p>
          <w:p>
            <w:pPr>
              <w:rPr>
                <w:rFonts w:hint="eastAsia" w:ascii="宋体" w:hAnsi="宋体" w:cs="宋体"/>
                <w:b/>
                <w:bCs/>
                <w:sz w:val="24"/>
                <w:szCs w:val="24"/>
              </w:rPr>
            </w:pPr>
            <w:r>
              <w:rPr>
                <w:rFonts w:hint="eastAsia" w:ascii="宋体" w:hAnsi="宋体" w:cs="宋体"/>
                <w:b/>
                <w:bCs/>
                <w:sz w:val="24"/>
                <w:szCs w:val="24"/>
              </w:rPr>
              <w:t xml:space="preserve">1.监控摄像头的设备接入，支持通过国标协议、私有协议和视频网关三种方式进行汇聚接入。</w:t>
            </w:r>
            <w:r/>
          </w:p>
          <w:p>
            <w:pPr>
              <w:rPr>
                <w:rFonts w:hint="eastAsia" w:ascii="宋体" w:hAnsi="宋体" w:cs="宋体"/>
                <w:b/>
                <w:bCs/>
                <w:sz w:val="24"/>
                <w:szCs w:val="24"/>
              </w:rPr>
            </w:pPr>
            <w:r>
              <w:rPr>
                <w:rFonts w:hint="eastAsia" w:ascii="宋体" w:hAnsi="宋体" w:cs="宋体"/>
                <w:b/>
                <w:bCs/>
                <w:sz w:val="24"/>
                <w:szCs w:val="24"/>
              </w:rPr>
              <w:t xml:space="preserve">2.监控流媒体转发分发服务，支持多协议转发输出，包含RTSP协议、RTMP协议、HLS协议等多种方式；根据采购人要求支持对视频流进行加密传输服务。</w:t>
            </w:r>
            <w:r/>
          </w:p>
          <w:p>
            <w:pPr>
              <w:rPr>
                <w:rFonts w:hint="eastAsia" w:ascii="宋体" w:hAnsi="宋体" w:cs="宋体"/>
                <w:b/>
                <w:bCs/>
                <w:sz w:val="24"/>
                <w:szCs w:val="24"/>
              </w:rPr>
            </w:pPr>
            <w:r>
              <w:rPr>
                <w:rFonts w:hint="eastAsia" w:ascii="宋体" w:hAnsi="宋体" w:cs="宋体"/>
                <w:b/>
                <w:bCs/>
                <w:sz w:val="24"/>
                <w:szCs w:val="24"/>
              </w:rPr>
              <w:t xml:space="preserve">3.根据采购人需求，支持对上级主管部门、区内其它管理部门、下属街道园区的符合国标的平台提供流媒体服务级联(接入上下级)网关服务。</w:t>
            </w:r>
            <w:r/>
          </w:p>
          <w:p>
            <w:pPr>
              <w:rPr>
                <w:rFonts w:hint="eastAsia" w:ascii="宋体" w:hAnsi="宋体" w:cs="宋体"/>
                <w:b/>
                <w:bCs/>
                <w:sz w:val="24"/>
                <w:szCs w:val="24"/>
              </w:rPr>
            </w:pPr>
            <w:r>
              <w:rPr>
                <w:rFonts w:hint="eastAsia" w:ascii="宋体" w:hAnsi="宋体" w:cs="宋体"/>
                <w:b/>
                <w:bCs/>
                <w:sz w:val="24"/>
                <w:szCs w:val="24"/>
              </w:rPr>
              <w:t xml:space="preserve">五.对接入的监控摄像头资源进行巡检服务</w:t>
            </w:r>
            <w:r/>
          </w:p>
          <w:p>
            <w:pPr>
              <w:rPr>
                <w:rFonts w:hint="eastAsia" w:ascii="宋体" w:hAnsi="宋体" w:cs="宋体"/>
                <w:b/>
                <w:bCs/>
                <w:sz w:val="24"/>
                <w:szCs w:val="24"/>
              </w:rPr>
            </w:pPr>
            <w:r>
              <w:rPr>
                <w:rFonts w:hint="eastAsia" w:ascii="宋体" w:hAnsi="宋体" w:cs="宋体"/>
                <w:b/>
                <w:bCs/>
                <w:sz w:val="24"/>
                <w:szCs w:val="24"/>
              </w:rPr>
              <w:t xml:space="preserve">1.利用江宁区视频联网云平台的现有功能进行人工巡检服务，对接入的视频资源巡检后按照日、周、月等维度出具巡检报告；</w:t>
            </w:r>
            <w:r/>
          </w:p>
          <w:p>
            <w:pPr>
              <w:rPr>
                <w:rFonts w:hint="eastAsia" w:ascii="宋体" w:hAnsi="宋体" w:cs="宋体"/>
                <w:b/>
                <w:bCs/>
                <w:sz w:val="24"/>
                <w:szCs w:val="24"/>
              </w:rPr>
            </w:pPr>
            <w:r>
              <w:rPr>
                <w:rFonts w:hint="eastAsia" w:ascii="宋体" w:hAnsi="宋体" w:cs="宋体"/>
                <w:b/>
                <w:bCs/>
                <w:sz w:val="24"/>
                <w:szCs w:val="24"/>
              </w:rPr>
              <w:t xml:space="preserve">2.</w:t>
            </w:r>
            <w:bookmarkStart w:id="231" w:name="OLE_LINK47"/>
            <w:r>
              <w:rPr>
                <w:rFonts w:hint="eastAsia" w:ascii="宋体" w:hAnsi="宋体" w:cs="宋体"/>
                <w:b/>
                <w:bCs/>
                <w:sz w:val="24"/>
                <w:szCs w:val="24"/>
              </w:rPr>
              <w:t xml:space="preserve">江宁区视频联网云平台</w:t>
            </w:r>
            <w:bookmarkEnd w:id="231"/>
            <w:r>
              <w:rPr>
                <w:rFonts w:hint="eastAsia" w:ascii="宋体" w:hAnsi="宋体" w:cs="宋体"/>
                <w:b/>
                <w:bCs/>
                <w:sz w:val="24"/>
                <w:szCs w:val="24"/>
              </w:rPr>
              <w:t xml:space="preserve">具备监控离线情况预警，可以对离线监控进行系统弹窗预警，巡检服务要求将系统弹窗预警信息通知给对应责任人员/单位；</w:t>
            </w:r>
            <w:r/>
          </w:p>
          <w:p>
            <w:pPr>
              <w:rPr>
                <w:rFonts w:hint="eastAsia" w:ascii="宋体" w:hAnsi="宋体" w:cs="等线"/>
                <w:sz w:val="24"/>
                <w:szCs w:val="24"/>
              </w:rPr>
            </w:pPr>
            <w:r>
              <w:rPr>
                <w:rFonts w:hint="eastAsia" w:ascii="宋体" w:hAnsi="宋体" w:cs="宋体"/>
                <w:b/>
                <w:bCs/>
                <w:sz w:val="24"/>
                <w:szCs w:val="24"/>
              </w:rPr>
              <w:t xml:space="preserve">3.提供离线点位现场确认服务及修复方案。</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r>
            <w:r/>
          </w:p>
        </w:tc>
      </w:tr>
    </w:tbl>
    <w:p>
      <w:r/>
      <w:bookmarkStart w:id="232" w:name="OLE_LINK43"/>
      <w:r>
        <w:rPr>
          <w:rFonts w:hint="eastAsia" w:ascii="宋体" w:hAnsi="宋体"/>
          <w:sz w:val="24"/>
          <w:szCs w:val="24"/>
        </w:rPr>
        <w:t xml:space="preserve">14.</w:t>
      </w:r>
      <w:bookmarkStart w:id="233" w:name="OLE_LINK41"/>
      <w:r>
        <w:rPr>
          <w:rFonts w:hint="eastAsia" w:ascii="宋体" w:hAnsi="宋体"/>
          <w:sz w:val="24"/>
          <w:szCs w:val="24"/>
        </w:rPr>
        <w:t xml:space="preserve">社会治理</w:t>
      </w:r>
      <w:r>
        <w:rPr>
          <w:rFonts w:hint="eastAsia" w:ascii="宋体" w:hAnsi="宋体" w:cs="宋体"/>
          <w:sz w:val="24"/>
          <w:szCs w:val="24"/>
        </w:rPr>
        <w:t xml:space="preserve">江宁区视频联网云平台</w:t>
      </w:r>
      <w:r>
        <w:rPr>
          <w:rFonts w:hint="eastAsia" w:ascii="宋体" w:hAnsi="宋体"/>
          <w:sz w:val="24"/>
          <w:szCs w:val="24"/>
        </w:rPr>
        <w:t xml:space="preserve">能力提升服务</w:t>
      </w:r>
      <w:bookmarkEnd w:id="233"/>
      <w:r/>
      <w:bookmarkEnd w:id="232"/>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一.服务具体说明</w:t>
            </w:r>
            <w:r/>
          </w:p>
          <w:p>
            <w:pPr>
              <w:rPr>
                <w:rFonts w:cs="宋体"/>
                <w:sz w:val="24"/>
                <w:szCs w:val="24"/>
              </w:rPr>
            </w:pPr>
            <w:r>
              <w:rPr>
                <w:rFonts w:hint="eastAsia" w:ascii="宋体" w:hAnsi="宋体" w:cs="宋体"/>
                <w:sz w:val="24"/>
                <w:szCs w:val="24"/>
              </w:rPr>
              <w:t xml:space="preserve">1.本次</w:t>
            </w:r>
            <w:r>
              <w:rPr>
                <w:rFonts w:hint="eastAsia" w:ascii="宋体" w:hAnsi="宋体"/>
                <w:sz w:val="24"/>
                <w:szCs w:val="24"/>
              </w:rPr>
              <w:t xml:space="preserve">社会治理</w:t>
            </w:r>
            <w:bookmarkStart w:id="234" w:name="OLE_LINK18"/>
            <w:r>
              <w:rPr>
                <w:rFonts w:hint="eastAsia" w:ascii="宋体" w:hAnsi="宋体"/>
                <w:sz w:val="24"/>
                <w:szCs w:val="24"/>
              </w:rPr>
              <w:t xml:space="preserve">江宁区视频联网云平台</w:t>
            </w:r>
            <w:bookmarkEnd w:id="234"/>
            <w:r>
              <w:rPr>
                <w:rFonts w:hint="eastAsia" w:ascii="宋体" w:hAnsi="宋体"/>
                <w:sz w:val="24"/>
                <w:szCs w:val="24"/>
              </w:rPr>
              <w:t xml:space="preserve">能力提升服务</w:t>
            </w:r>
            <w:r>
              <w:rPr>
                <w:rFonts w:hint="eastAsia" w:ascii="宋体" w:hAnsi="宋体" w:cs="宋体"/>
                <w:sz w:val="24"/>
                <w:szCs w:val="24"/>
              </w:rPr>
              <w:t xml:space="preserve">依托南京市江宁区视频联网云平台进行二次开发或扩容，相关内容如下：1.</w:t>
            </w:r>
            <w:r>
              <w:rPr>
                <w:rFonts w:hint="eastAsia" w:cs="宋体"/>
                <w:sz w:val="24"/>
                <w:szCs w:val="24"/>
              </w:rPr>
              <w:t xml:space="preserve">在</w:t>
            </w:r>
            <w:r>
              <w:rPr>
                <w:rFonts w:hint="eastAsia"/>
                <w:sz w:val="24"/>
                <w:szCs w:val="24"/>
              </w:rPr>
              <w:t xml:space="preserve">江宁区视频联网云平台基础上扩容接入授权10万路和视频运维巡查授权10万路；</w:t>
            </w:r>
            <w:r>
              <w:rPr>
                <w:rFonts w:hint="eastAsia" w:cs="宋体"/>
                <w:sz w:val="24"/>
                <w:szCs w:val="24"/>
              </w:rPr>
              <w:t xml:space="preserve">在平台基础上进行二次开发，新增可视化模块、视频运营、AR实景增强、视频质量分级分类点位纠偏反馈、视频异构存储管理、VR全景应用、视频投影应用等功能模块；</w:t>
            </w:r>
            <w:r/>
          </w:p>
          <w:p>
            <w:pPr>
              <w:rPr>
                <w:rFonts w:cs="宋体"/>
                <w:sz w:val="24"/>
                <w:szCs w:val="24"/>
              </w:rPr>
            </w:pPr>
            <w:r>
              <w:rPr>
                <w:rFonts w:hint="eastAsia" w:ascii="宋体" w:hAnsi="宋体" w:cs="宋体"/>
                <w:sz w:val="24"/>
                <w:szCs w:val="24"/>
              </w:rPr>
              <w:t xml:space="preserve">2.平台为杭州海康威视数字技术股份有限公司产品，原系统对接工作由南京市江宁区城市数字治理中心负责协调，中标人根据协调结果进行开发及扩容）</w:t>
            </w:r>
            <w:r/>
          </w:p>
          <w:p>
            <w:pPr>
              <w:rPr>
                <w:rFonts w:hint="eastAsia" w:ascii="宋体" w:hAnsi="宋体" w:cs="宋体"/>
                <w:b/>
                <w:bCs/>
                <w:sz w:val="24"/>
                <w:szCs w:val="24"/>
              </w:rPr>
            </w:pPr>
            <w:r>
              <w:rPr>
                <w:rFonts w:hint="eastAsia" w:ascii="宋体" w:hAnsi="宋体" w:cs="宋体"/>
                <w:b/>
                <w:bCs/>
                <w:sz w:val="24"/>
                <w:szCs w:val="24"/>
              </w:rPr>
              <w:t xml:space="preserve">二．扩容接入授权及运维巡查服务不低于以下要求</w:t>
            </w:r>
            <w:r/>
          </w:p>
          <w:p>
            <w:pPr>
              <w:pStyle w:val="754"/>
              <w:ind w:firstLine="0"/>
              <w:rPr>
                <w:rFonts w:hint="eastAsia" w:eastAsia="宋体"/>
                <w:lang w:eastAsia="zh-CN"/>
              </w:rPr>
            </w:pPr>
            <w:r>
              <w:rPr>
                <w:rFonts w:hint="eastAsia"/>
                <w:sz w:val="24"/>
                <w:szCs w:val="24"/>
              </w:rPr>
              <w:t xml:space="preserve">1.本次提供10万路视频接入授权服务，提供本次扩容的10万路视频运维巡查服务</w:t>
            </w:r>
            <w:r>
              <w:rPr>
                <w:rFonts w:hint="eastAsia" w:cs="宋体"/>
                <w:sz w:val="24"/>
                <w:szCs w:val="24"/>
                <w:lang w:eastAsia="zh-CN"/>
              </w:rPr>
              <w:t xml:space="preserve">。</w:t>
            </w:r>
            <w:r/>
          </w:p>
          <w:p>
            <w:pPr>
              <w:rPr>
                <w:rFonts w:hint="eastAsia" w:ascii="宋体" w:hAnsi="宋体" w:cs="宋体"/>
                <w:sz w:val="24"/>
                <w:szCs w:val="24"/>
              </w:rPr>
            </w:pPr>
            <w:r>
              <w:rPr>
                <w:rFonts w:hint="eastAsia" w:ascii="宋体" w:hAnsi="宋体" w:cs="宋体"/>
                <w:b/>
                <w:bCs/>
                <w:sz w:val="24"/>
                <w:szCs w:val="24"/>
              </w:rPr>
              <w:t xml:space="preserve">三.可视化模块服务不低于以下要求</w:t>
            </w:r>
            <w:r/>
          </w:p>
          <w:p>
            <w:pPr>
              <w:rPr>
                <w:rFonts w:hint="eastAsia" w:ascii="宋体" w:hAnsi="宋体" w:cs="宋体"/>
                <w:sz w:val="24"/>
                <w:szCs w:val="24"/>
              </w:rPr>
            </w:pPr>
            <w:r>
              <w:rPr>
                <w:rFonts w:hint="eastAsia" w:ascii="宋体" w:hAnsi="宋体" w:cs="宋体"/>
                <w:sz w:val="24"/>
                <w:szCs w:val="24"/>
              </w:rPr>
              <w:t xml:space="preserve">1.可视化模块交互：支持前端框架、增加收藏夹、视频预览弹框的拖动和大小缩放功能，支持多视频同时播放问题优化。</w:t>
            </w:r>
            <w:r/>
          </w:p>
          <w:p>
            <w:pPr>
              <w:rPr>
                <w:rFonts w:hint="eastAsia" w:ascii="宋体" w:hAnsi="宋体" w:cs="宋体"/>
                <w:sz w:val="24"/>
                <w:szCs w:val="24"/>
              </w:rPr>
            </w:pPr>
            <w:r>
              <w:rPr>
                <w:rFonts w:hint="eastAsia" w:ascii="宋体" w:hAnsi="宋体" w:cs="宋体"/>
                <w:sz w:val="24"/>
                <w:szCs w:val="24"/>
              </w:rPr>
              <w:t xml:space="preserve">2.可视化模块政务目录：支持将区域边界信息读取到地图服务，支持业务目录中根据点位经纬度关联对应街道、社区，支持可视化界面中同步查询业务目录数据。</w:t>
            </w:r>
            <w:r/>
          </w:p>
          <w:p>
            <w:pPr>
              <w:rPr>
                <w:rFonts w:hint="eastAsia" w:ascii="宋体" w:hAnsi="宋体" w:cs="宋体"/>
                <w:sz w:val="24"/>
                <w:szCs w:val="24"/>
              </w:rPr>
            </w:pPr>
            <w:r>
              <w:rPr>
                <w:rFonts w:hint="eastAsia" w:ascii="宋体" w:hAnsi="宋体" w:cs="宋体"/>
                <w:sz w:val="24"/>
                <w:szCs w:val="24"/>
              </w:rPr>
              <w:t xml:space="preserve">3.可视化模块收藏夹管理：支持三级目录结构，支持按照授权进行相应收藏夹操作，支持收藏夹多级账户关系，支持特殊用户下上架街道配置的收藏夹专题。</w:t>
            </w:r>
            <w:r/>
          </w:p>
          <w:p>
            <w:pPr>
              <w:rPr>
                <w:rFonts w:hint="eastAsia" w:ascii="宋体" w:hAnsi="宋体" w:cs="宋体"/>
                <w:sz w:val="24"/>
                <w:szCs w:val="24"/>
              </w:rPr>
            </w:pPr>
            <w:r>
              <w:rPr>
                <w:rFonts w:hint="eastAsia" w:ascii="宋体" w:hAnsi="宋体" w:cs="宋体"/>
                <w:sz w:val="24"/>
                <w:szCs w:val="24"/>
              </w:rPr>
              <w:t xml:space="preserve">4.可视化模块低功耗设备管理：支持对</w:t>
            </w:r>
            <w:r>
              <w:rPr>
                <w:rFonts w:hint="eastAsia" w:ascii="宋体" w:hAnsi="宋体" w:cs="宋体"/>
                <w:sz w:val="24"/>
                <w:szCs w:val="24"/>
                <w:lang w:val="en-US" w:eastAsia="zh-CN"/>
              </w:rPr>
              <w:t xml:space="preserve">低</w:t>
            </w:r>
            <w:r>
              <w:rPr>
                <w:rFonts w:hint="eastAsia" w:ascii="宋体" w:hAnsi="宋体" w:cs="宋体"/>
                <w:sz w:val="24"/>
                <w:szCs w:val="24"/>
              </w:rPr>
              <w:t xml:space="preserve">功耗设备唤醒模块能力。</w:t>
            </w:r>
            <w:r/>
          </w:p>
          <w:p>
            <w:pPr>
              <w:rPr>
                <w:rFonts w:hint="eastAsia" w:ascii="宋体" w:hAnsi="宋体" w:cs="宋体"/>
                <w:sz w:val="24"/>
                <w:szCs w:val="24"/>
              </w:rPr>
            </w:pPr>
            <w:r>
              <w:rPr>
                <w:rFonts w:hint="eastAsia" w:ascii="宋体" w:hAnsi="宋体" w:cs="宋体"/>
                <w:sz w:val="24"/>
                <w:szCs w:val="24"/>
              </w:rPr>
              <w:t xml:space="preserve">5.可视化模块算法成效管理：针对街道申请的智能分析场景开发对应算法优化策略，针对使用场景开发去重、去误报策略。</w:t>
            </w:r>
            <w:r/>
          </w:p>
          <w:p>
            <w:pPr>
              <w:rPr>
                <w:rFonts w:hint="eastAsia" w:ascii="宋体" w:hAnsi="宋体" w:cs="宋体"/>
                <w:sz w:val="24"/>
                <w:szCs w:val="24"/>
              </w:rPr>
            </w:pPr>
            <w:r>
              <w:rPr>
                <w:rFonts w:hint="eastAsia" w:ascii="宋体" w:hAnsi="宋体" w:cs="宋体"/>
                <w:b/>
                <w:bCs/>
                <w:sz w:val="24"/>
                <w:szCs w:val="24"/>
              </w:rPr>
              <w:t xml:space="preserve">四.</w:t>
            </w:r>
            <w:r>
              <w:rPr>
                <w:rFonts w:hint="eastAsia"/>
              </w:rPr>
              <w:t xml:space="preserve"> </w:t>
            </w:r>
            <w:r>
              <w:rPr>
                <w:rFonts w:hint="eastAsia" w:ascii="宋体" w:hAnsi="宋体" w:cs="宋体"/>
                <w:b/>
                <w:bCs/>
                <w:sz w:val="24"/>
                <w:szCs w:val="24"/>
              </w:rPr>
              <w:t xml:space="preserve">视频运营服务不低于以下要求</w:t>
            </w:r>
            <w:r/>
          </w:p>
          <w:p>
            <w:pPr>
              <w:rPr>
                <w:rFonts w:hint="eastAsia" w:ascii="宋体" w:hAnsi="宋体" w:cs="宋体"/>
                <w:sz w:val="24"/>
                <w:szCs w:val="24"/>
              </w:rPr>
            </w:pPr>
            <w:r>
              <w:rPr>
                <w:rFonts w:hint="eastAsia" w:ascii="宋体" w:hAnsi="宋体" w:cs="宋体"/>
                <w:sz w:val="24"/>
                <w:szCs w:val="24"/>
              </w:rPr>
              <w:t xml:space="preserve">1.城市地标时光掠影：支持查看视频的视频掠影画面，支持播放、暂停、切换等功能，支持下载导出不同的视频掠影文件。</w:t>
            </w:r>
            <w:r/>
          </w:p>
          <w:p>
            <w:pPr>
              <w:rPr>
                <w:rFonts w:hint="eastAsia" w:ascii="宋体" w:hAnsi="宋体" w:cs="宋体"/>
                <w:sz w:val="24"/>
                <w:szCs w:val="24"/>
              </w:rPr>
            </w:pPr>
            <w:r>
              <w:rPr>
                <w:rFonts w:hint="eastAsia" w:ascii="宋体" w:hAnsi="宋体" w:cs="宋体"/>
                <w:sz w:val="24"/>
                <w:szCs w:val="24"/>
              </w:rPr>
              <w:t xml:space="preserve">2.算法推荐能力：支持根据点位已关联的场景标签和经过场景治理的点位进行推荐合适的算法。</w:t>
            </w:r>
            <w:r/>
          </w:p>
          <w:p>
            <w:pPr>
              <w:rPr>
                <w:rFonts w:hint="eastAsia" w:ascii="宋体" w:hAnsi="宋体" w:cs="宋体"/>
                <w:sz w:val="24"/>
                <w:szCs w:val="24"/>
              </w:rPr>
            </w:pPr>
            <w:r>
              <w:rPr>
                <w:rFonts w:hint="eastAsia" w:ascii="宋体" w:hAnsi="宋体" w:cs="宋体"/>
                <w:sz w:val="24"/>
                <w:szCs w:val="24"/>
              </w:rPr>
              <w:t xml:space="preserve">3.AI智能分类：支持用户通过AI标签对应的AI算法批量分析识别视频点位画面，对于分析识别成功的视频点位自动打上对应的AI标签。</w:t>
            </w:r>
            <w:r/>
          </w:p>
          <w:p>
            <w:pPr>
              <w:rPr>
                <w:rFonts w:hint="eastAsia" w:ascii="宋体" w:hAnsi="宋体" w:cs="宋体"/>
                <w:sz w:val="24"/>
                <w:szCs w:val="24"/>
              </w:rPr>
            </w:pPr>
            <w:r>
              <w:rPr>
                <w:rFonts w:hint="eastAsia" w:ascii="宋体" w:hAnsi="宋体" w:cs="宋体"/>
                <w:sz w:val="24"/>
                <w:szCs w:val="24"/>
              </w:rPr>
              <w:t xml:space="preserve">4.云台自动纠偏：支持多人多任务使用冲突，通过预置点冲突模型，在算法编排中针对预置点巡航路径进行编排检测，出现巡航计划冲突进行提示，保证预置点巡航计划有效可用；针对球机预置点画面进行纠偏分析，保存球机一张图片作为初始图片，然后根据任务计划，定期抓图，跟初始图片比对分析是否出现偏移，如出现偏移，调动云台预置点进根据初始图片进行纠偏。</w:t>
            </w:r>
            <w:r/>
          </w:p>
          <w:p>
            <w:pPr>
              <w:rPr>
                <w:rFonts w:hint="eastAsia" w:ascii="宋体" w:hAnsi="宋体" w:cs="宋体"/>
                <w:sz w:val="24"/>
                <w:szCs w:val="24"/>
              </w:rPr>
            </w:pPr>
            <w:r>
              <w:rPr>
                <w:rFonts w:hint="eastAsia" w:ascii="宋体" w:hAnsi="宋体" w:cs="宋体"/>
                <w:sz w:val="24"/>
                <w:szCs w:val="24"/>
              </w:rPr>
              <w:t xml:space="preserve">5.信息自动补充：支持人工治理+智能治理两种治理模式，主要包含设备经纬度、关联场所、设备标签、管理单位、设备厂商、室内外、可视域、采集区域类型、监控方向、区划代码等。</w:t>
            </w:r>
            <w:r/>
          </w:p>
          <w:p>
            <w:pPr>
              <w:rPr>
                <w:rFonts w:hint="eastAsia" w:ascii="宋体" w:hAnsi="宋体" w:cs="宋体"/>
                <w:sz w:val="24"/>
                <w:szCs w:val="24"/>
              </w:rPr>
            </w:pPr>
            <w:r>
              <w:rPr>
                <w:rFonts w:hint="eastAsia" w:ascii="宋体" w:hAnsi="宋体" w:cs="宋体"/>
                <w:sz w:val="24"/>
                <w:szCs w:val="24"/>
              </w:rPr>
              <w:t xml:space="preserve">6.事件加工推送：支持根据管理和宣传需求，将典型事件战果通过算法实现自动转化为对外媒体推文。</w:t>
            </w:r>
            <w:r/>
          </w:p>
          <w:p>
            <w:pPr>
              <w:rPr>
                <w:rFonts w:hint="eastAsia" w:ascii="宋体" w:hAnsi="宋体" w:cs="宋体"/>
                <w:sz w:val="24"/>
                <w:szCs w:val="24"/>
              </w:rPr>
            </w:pPr>
            <w:r>
              <w:rPr>
                <w:rFonts w:hint="eastAsia" w:ascii="宋体" w:hAnsi="宋体" w:cs="宋体"/>
                <w:b/>
                <w:bCs/>
                <w:sz w:val="24"/>
                <w:szCs w:val="24"/>
              </w:rPr>
              <w:t xml:space="preserve">五.</w:t>
            </w:r>
            <w:r>
              <w:rPr>
                <w:rFonts w:hint="eastAsia"/>
              </w:rPr>
              <w:t xml:space="preserve"> </w:t>
            </w:r>
            <w:r>
              <w:rPr>
                <w:rFonts w:hint="eastAsia" w:ascii="宋体" w:hAnsi="宋体" w:cs="宋体"/>
                <w:b/>
                <w:bCs/>
                <w:sz w:val="24"/>
                <w:szCs w:val="24"/>
              </w:rPr>
              <w:t xml:space="preserve">AR实景增强服务不低于要求</w:t>
            </w:r>
            <w:r/>
          </w:p>
          <w:p>
            <w:pPr>
              <w:rPr>
                <w:rFonts w:hint="eastAsia" w:ascii="宋体" w:hAnsi="宋体" w:cs="宋体"/>
                <w:sz w:val="24"/>
                <w:szCs w:val="24"/>
              </w:rPr>
            </w:pPr>
            <w:r>
              <w:rPr>
                <w:rFonts w:hint="eastAsia" w:ascii="宋体" w:hAnsi="宋体" w:cs="宋体"/>
                <w:sz w:val="24"/>
                <w:szCs w:val="24"/>
              </w:rPr>
              <w:t xml:space="preserve">1.AR静态视频实景增强能力：支持对高点视频点位进行添加、删除和编辑。</w:t>
            </w:r>
            <w:r/>
          </w:p>
          <w:p>
            <w:pPr>
              <w:rPr>
                <w:rFonts w:hint="eastAsia" w:ascii="宋体" w:hAnsi="宋体" w:cs="宋体"/>
                <w:sz w:val="24"/>
                <w:szCs w:val="24"/>
              </w:rPr>
            </w:pPr>
            <w:r>
              <w:rPr>
                <w:rFonts w:hint="eastAsia" w:ascii="宋体" w:hAnsi="宋体" w:cs="宋体"/>
                <w:sz w:val="24"/>
                <w:szCs w:val="24"/>
              </w:rPr>
              <w:t xml:space="preserve">2.AR动态无人机视频多要素叠加：支持在无人机实景视频画面中，结合固定、低点摄像头画面以及地理信息数据实现多源数据融合，在无人机画面上进行AR实时动态标注。</w:t>
            </w:r>
            <w:r/>
          </w:p>
          <w:p>
            <w:pPr>
              <w:rPr>
                <w:rFonts w:hint="eastAsia" w:ascii="宋体" w:hAnsi="宋体" w:cs="宋体"/>
                <w:sz w:val="24"/>
                <w:szCs w:val="24"/>
              </w:rPr>
            </w:pPr>
            <w:r>
              <w:rPr>
                <w:rFonts w:hint="eastAsia" w:ascii="宋体" w:hAnsi="宋体" w:cs="宋体"/>
                <w:sz w:val="24"/>
                <w:szCs w:val="24"/>
              </w:rPr>
              <w:t xml:space="preserve">3.AR重点场景视频管理预案：支持重点区域、道路的高点视频进行聚类、检索和跳转支持在二维地图上创建重点区域，并自动关联范围内的高点视频。</w:t>
            </w:r>
            <w:r/>
          </w:p>
          <w:p>
            <w:pPr>
              <w:rPr>
                <w:rFonts w:hint="eastAsia" w:ascii="宋体" w:hAnsi="宋体" w:cs="宋体"/>
                <w:sz w:val="24"/>
                <w:szCs w:val="24"/>
              </w:rPr>
            </w:pPr>
            <w:r>
              <w:rPr>
                <w:rFonts w:hint="eastAsia" w:ascii="宋体" w:hAnsi="宋体" w:cs="宋体"/>
                <w:sz w:val="24"/>
                <w:szCs w:val="24"/>
              </w:rPr>
              <w:t xml:space="preserve">4.AR实景视频POI数据上图管理：支持坐标转换算法引擎，支持物联设备标签自动上图，支持地理信息标签自动上图。</w:t>
            </w:r>
            <w:r/>
          </w:p>
          <w:p>
            <w:pPr>
              <w:rPr>
                <w:rFonts w:hint="eastAsia" w:ascii="宋体" w:hAnsi="宋体" w:cs="宋体"/>
                <w:sz w:val="24"/>
                <w:szCs w:val="24"/>
              </w:rPr>
            </w:pPr>
            <w:r>
              <w:rPr>
                <w:rFonts w:hint="eastAsia" w:ascii="宋体" w:hAnsi="宋体" w:cs="宋体"/>
                <w:sz w:val="24"/>
                <w:szCs w:val="24"/>
              </w:rPr>
              <w:t xml:space="preserve">5.AR实景视频事件数据接入和展示：支持将接入包括12345、网格数据、AI告警事件、物联设备预警数据等在高空全景画面和无人机画面进行事件展示。</w:t>
            </w:r>
            <w:r/>
          </w:p>
          <w:p>
            <w:pPr>
              <w:rPr>
                <w:rFonts w:hint="eastAsia" w:ascii="宋体" w:hAnsi="宋体" w:cs="宋体"/>
                <w:sz w:val="24"/>
                <w:szCs w:val="24"/>
              </w:rPr>
            </w:pPr>
            <w:r>
              <w:rPr>
                <w:rFonts w:hint="eastAsia" w:ascii="宋体" w:hAnsi="宋体" w:cs="宋体"/>
                <w:b/>
                <w:bCs/>
                <w:sz w:val="24"/>
                <w:szCs w:val="24"/>
              </w:rPr>
              <w:t xml:space="preserve">六.</w:t>
            </w:r>
            <w:r>
              <w:rPr>
                <w:rFonts w:hint="eastAsia"/>
              </w:rPr>
              <w:t xml:space="preserve"> </w:t>
            </w:r>
            <w:r>
              <w:rPr>
                <w:rFonts w:hint="eastAsia" w:ascii="宋体" w:hAnsi="宋体" w:cs="宋体"/>
                <w:b/>
                <w:bCs/>
                <w:sz w:val="24"/>
                <w:szCs w:val="24"/>
              </w:rPr>
              <w:t xml:space="preserve">视频质量分级分类点位纠偏反馈服务不低于以下要求 </w:t>
            </w:r>
            <w:r/>
          </w:p>
          <w:p>
            <w:pPr>
              <w:rPr>
                <w:rFonts w:hint="eastAsia" w:ascii="宋体" w:hAnsi="宋体" w:cs="宋体"/>
                <w:sz w:val="24"/>
                <w:szCs w:val="24"/>
              </w:rPr>
            </w:pPr>
            <w:r>
              <w:rPr>
                <w:rFonts w:hint="eastAsia" w:ascii="宋体" w:hAnsi="宋体" w:cs="宋体"/>
                <w:sz w:val="24"/>
                <w:szCs w:val="24"/>
              </w:rPr>
              <w:t xml:space="preserve">1.基于当前对全量点位的在离线轮巡、视频质量诊断数据，开发按照点位在离线情况进行分级分类的功能，实现自动根据最新轮巡数据，标注“优”“良”“中”“差”等不同视频质量情况。支持视频调阅时屏蔽在线率较低的视频。</w:t>
            </w:r>
            <w:r/>
          </w:p>
          <w:p>
            <w:pPr>
              <w:rPr>
                <w:rFonts w:hint="eastAsia" w:ascii="宋体" w:hAnsi="宋体" w:cs="宋体"/>
                <w:sz w:val="24"/>
                <w:szCs w:val="24"/>
              </w:rPr>
            </w:pPr>
            <w:r>
              <w:rPr>
                <w:rFonts w:hint="eastAsia" w:ascii="宋体" w:hAnsi="宋体" w:cs="宋体"/>
                <w:sz w:val="24"/>
                <w:szCs w:val="24"/>
              </w:rPr>
              <w:t xml:space="preserve">2.增加视频点位数据纠偏功能，支持工作人员在使用中发现点位偏移后，进行手动标注并反馈，现场运营人员可在平台端及时接收到反馈信息并进行相应调整，实现问题点位的反馈-修改闭环。</w:t>
            </w:r>
            <w:r/>
          </w:p>
          <w:p>
            <w:pPr>
              <w:rPr>
                <w:rFonts w:hint="eastAsia" w:ascii="宋体" w:hAnsi="宋体" w:cs="宋体"/>
                <w:sz w:val="24"/>
                <w:szCs w:val="24"/>
              </w:rPr>
            </w:pPr>
            <w:r>
              <w:rPr>
                <w:rFonts w:hint="eastAsia" w:ascii="宋体" w:hAnsi="宋体" w:cs="宋体"/>
                <w:b/>
                <w:bCs/>
                <w:sz w:val="24"/>
                <w:szCs w:val="24"/>
              </w:rPr>
              <w:t xml:space="preserve">七.</w:t>
            </w:r>
            <w:r>
              <w:rPr>
                <w:rFonts w:hint="eastAsia"/>
              </w:rPr>
              <w:t xml:space="preserve"> </w:t>
            </w:r>
            <w:bookmarkStart w:id="235" w:name="OLE_LINK28"/>
            <w:r>
              <w:rPr>
                <w:rFonts w:hint="eastAsia" w:ascii="宋体" w:hAnsi="宋体" w:cs="宋体"/>
                <w:b/>
                <w:bCs/>
                <w:sz w:val="24"/>
                <w:szCs w:val="24"/>
              </w:rPr>
              <w:t xml:space="preserve">视频异构存储管理服务</w:t>
            </w:r>
            <w:bookmarkEnd w:id="235"/>
            <w:r>
              <w:rPr>
                <w:rFonts w:hint="eastAsia" w:ascii="宋体" w:hAnsi="宋体" w:cs="宋体"/>
                <w:b/>
                <w:bCs/>
                <w:sz w:val="24"/>
                <w:szCs w:val="24"/>
              </w:rPr>
              <w:t xml:space="preserve">不低于以下要求</w:t>
            </w:r>
            <w:r/>
          </w:p>
          <w:p>
            <w:pPr>
              <w:rPr>
                <w:rFonts w:hint="eastAsia" w:ascii="宋体" w:hAnsi="宋体" w:cs="宋体"/>
                <w:sz w:val="24"/>
                <w:szCs w:val="24"/>
              </w:rPr>
            </w:pPr>
            <w:r>
              <w:rPr>
                <w:rFonts w:hint="eastAsia" w:ascii="宋体" w:hAnsi="宋体" w:cs="宋体"/>
                <w:sz w:val="24"/>
                <w:szCs w:val="24"/>
              </w:rPr>
              <w:t xml:space="preserve">1.支持接入整合IP-SAN、FC-SAN、NAS、对象存储资源，适配异构节点部署在物理服务器或虚拟机环境中。</w:t>
            </w:r>
            <w:r/>
          </w:p>
          <w:p>
            <w:pPr>
              <w:rPr>
                <w:rFonts w:hint="eastAsia" w:ascii="宋体" w:hAnsi="宋体" w:cs="宋体"/>
                <w:sz w:val="24"/>
                <w:szCs w:val="24"/>
              </w:rPr>
            </w:pPr>
            <w:r>
              <w:rPr>
                <w:rFonts w:hint="eastAsia" w:ascii="宋体" w:hAnsi="宋体" w:cs="宋体"/>
                <w:sz w:val="24"/>
                <w:szCs w:val="24"/>
              </w:rPr>
              <w:t xml:space="preserve">2.支持至少200T的存储空间管理。</w:t>
            </w:r>
            <w:r/>
          </w:p>
          <w:p>
            <w:pPr>
              <w:rPr>
                <w:rFonts w:hint="eastAsia" w:ascii="宋体" w:hAnsi="宋体" w:cs="宋体"/>
                <w:sz w:val="24"/>
                <w:szCs w:val="24"/>
              </w:rPr>
            </w:pPr>
            <w:r>
              <w:rPr>
                <w:rFonts w:hint="eastAsia" w:ascii="宋体" w:hAnsi="宋体" w:cs="宋体"/>
                <w:b/>
                <w:bCs/>
                <w:sz w:val="24"/>
                <w:szCs w:val="24"/>
              </w:rPr>
              <w:t xml:space="preserve">八.VR全景应用平台服务不低于以下要求</w:t>
            </w:r>
            <w:r/>
          </w:p>
          <w:p>
            <w:pPr>
              <w:rPr>
                <w:rFonts w:hint="eastAsia" w:ascii="宋体" w:hAnsi="宋体" w:cs="宋体"/>
                <w:sz w:val="24"/>
                <w:szCs w:val="24"/>
              </w:rPr>
            </w:pPr>
            <w:r>
              <w:rPr>
                <w:rFonts w:hint="eastAsia" w:ascii="宋体" w:hAnsi="宋体" w:cs="宋体"/>
                <w:sz w:val="24"/>
                <w:szCs w:val="24"/>
              </w:rPr>
              <w:t xml:space="preserve">1.全景视频可实现720°实景呈现，可实现全方向平滑转动和缩放。支持全景视频的分组的切换及漫游。</w:t>
            </w:r>
            <w:r/>
          </w:p>
          <w:p>
            <w:pPr>
              <w:rPr>
                <w:rFonts w:hint="eastAsia" w:ascii="宋体" w:hAnsi="宋体" w:cs="宋体"/>
                <w:sz w:val="24"/>
                <w:szCs w:val="24"/>
              </w:rPr>
            </w:pPr>
            <w:r>
              <w:rPr>
                <w:rFonts w:hint="eastAsia" w:ascii="宋体" w:hAnsi="宋体" w:cs="宋体"/>
                <w:sz w:val="24"/>
                <w:szCs w:val="24"/>
              </w:rPr>
              <w:t xml:space="preserve">2.支持图标、文字、图文、音频介绍、视频、网站链接等热点标记在全景视频画面中，通过点击弹出展示，支持多边形、线段、箭头等矢量标注。</w:t>
            </w:r>
            <w:r/>
          </w:p>
          <w:p>
            <w:pPr>
              <w:rPr>
                <w:rFonts w:hint="eastAsia" w:ascii="宋体" w:hAnsi="宋体" w:cs="宋体"/>
                <w:sz w:val="24"/>
                <w:szCs w:val="24"/>
              </w:rPr>
            </w:pPr>
            <w:r>
              <w:rPr>
                <w:rFonts w:hint="eastAsia" w:ascii="宋体" w:hAnsi="宋体" w:cs="宋体"/>
                <w:sz w:val="24"/>
                <w:szCs w:val="24"/>
              </w:rPr>
              <w:t xml:space="preserve">3.支持在全景视频上展示监控点、卡口、门禁等物联感知设备信息，通过点击弹出进行视频播放，并提供回放、截图、云台控制等功能。4.根据全景视频场景配置的热点、标绘信息、物联感知设备等标记，实现全局性的实景搜索，搜索对应的资源后实现全景视频场景自动跳转，并居中定位对应的标记。支持分类查询。</w:t>
            </w:r>
            <w:r/>
          </w:p>
          <w:p>
            <w:pPr>
              <w:rPr>
                <w:rFonts w:hint="eastAsia" w:ascii="宋体" w:hAnsi="宋体" w:cs="宋体"/>
                <w:sz w:val="24"/>
                <w:szCs w:val="24"/>
              </w:rPr>
            </w:pPr>
            <w:r>
              <w:rPr>
                <w:rFonts w:hint="eastAsia" w:ascii="宋体" w:hAnsi="宋体" w:cs="宋体"/>
                <w:b/>
                <w:bCs/>
                <w:sz w:val="24"/>
                <w:szCs w:val="24"/>
              </w:rPr>
              <w:t xml:space="preserve">九.国产化升级和迁移服务不低于以下要求</w:t>
            </w:r>
            <w:r/>
          </w:p>
          <w:p>
            <w:pPr>
              <w:rPr>
                <w:rFonts w:hint="eastAsia" w:ascii="宋体" w:hAnsi="宋体" w:cs="宋体"/>
                <w:sz w:val="24"/>
                <w:szCs w:val="24"/>
              </w:rPr>
            </w:pPr>
            <w:r>
              <w:rPr>
                <w:rFonts w:hint="eastAsia" w:ascii="宋体" w:hAnsi="宋体" w:cs="宋体"/>
                <w:sz w:val="24"/>
                <w:szCs w:val="24"/>
              </w:rPr>
              <w:t xml:space="preserve">1.完成已有平台和新建模块的国产化软硬件环境适配。</w:t>
            </w:r>
            <w:r/>
          </w:p>
          <w:p>
            <w:pPr>
              <w:rPr>
                <w:rFonts w:hint="eastAsia" w:ascii="宋体" w:hAnsi="宋体" w:cs="宋体"/>
                <w:sz w:val="24"/>
                <w:szCs w:val="24"/>
              </w:rPr>
            </w:pPr>
            <w:r>
              <w:rPr>
                <w:rFonts w:hint="eastAsia" w:ascii="宋体" w:hAnsi="宋体" w:cs="宋体"/>
                <w:sz w:val="24"/>
                <w:szCs w:val="24"/>
              </w:rPr>
              <w:t xml:space="preserve">2.将已建平台迁移至国产化服务器或虚拟机上（采购人现有资产设备，硬件设备、操作系统、数据库等均为国产，现场答疑环节提供参数和软件版本），保障新老平台数据迁移、上下级平台视频和数据重新对接、已建任务平滑迁移，保障平台正常运行。</w:t>
            </w:r>
            <w:r/>
          </w:p>
          <w:p>
            <w:pPr>
              <w:rPr>
                <w:rFonts w:hint="eastAsia" w:ascii="宋体" w:hAnsi="宋体" w:cs="宋体"/>
                <w:sz w:val="24"/>
                <w:szCs w:val="24"/>
              </w:rPr>
            </w:pPr>
            <w:r>
              <w:rPr>
                <w:rFonts w:hint="eastAsia" w:ascii="宋体" w:hAnsi="宋体" w:cs="宋体"/>
                <w:b/>
                <w:bCs/>
                <w:sz w:val="24"/>
                <w:szCs w:val="24"/>
              </w:rPr>
              <w:t xml:space="preserve">十.视频投影应用</w:t>
            </w:r>
            <w:bookmarkStart w:id="236" w:name="OLE_LINK42"/>
            <w:r>
              <w:rPr>
                <w:rFonts w:hint="eastAsia" w:ascii="宋体" w:hAnsi="宋体" w:cs="宋体"/>
                <w:b/>
                <w:bCs/>
                <w:sz w:val="24"/>
                <w:szCs w:val="24"/>
              </w:rPr>
              <w:t xml:space="preserve">服务</w:t>
            </w:r>
            <w:bookmarkEnd w:id="236"/>
            <w:r>
              <w:rPr>
                <w:rFonts w:hint="eastAsia" w:ascii="宋体" w:hAnsi="宋体" w:cs="宋体"/>
                <w:b/>
                <w:bCs/>
                <w:sz w:val="24"/>
                <w:szCs w:val="24"/>
              </w:rPr>
              <w:t xml:space="preserve">不低于以下要求</w:t>
            </w:r>
            <w:r/>
          </w:p>
          <w:p>
            <w:pPr>
              <w:rPr>
                <w:rFonts w:hint="eastAsia" w:ascii="宋体" w:hAnsi="宋体" w:cs="宋体"/>
                <w:sz w:val="24"/>
                <w:szCs w:val="24"/>
              </w:rPr>
            </w:pPr>
            <w:r>
              <w:rPr>
                <w:rFonts w:hint="eastAsia" w:ascii="宋体" w:hAnsi="宋体" w:cs="宋体"/>
                <w:sz w:val="24"/>
                <w:szCs w:val="24"/>
              </w:rPr>
              <w:t xml:space="preserve">1.基本能力：支持地图浏览、矢量要素编辑与上图渲染，支持矢量瓦片渲染和栅格瓦片渲染，支持三维地图渲染，支持基于三维实景数据和三维仿真数据的分析。</w:t>
            </w:r>
            <w:r/>
          </w:p>
          <w:p>
            <w:pPr>
              <w:rPr>
                <w:rFonts w:hint="eastAsia" w:ascii="宋体" w:hAnsi="宋体" w:cs="宋体"/>
                <w:sz w:val="24"/>
                <w:szCs w:val="24"/>
              </w:rPr>
            </w:pPr>
            <w:r>
              <w:rPr>
                <w:rFonts w:hint="eastAsia" w:ascii="宋体" w:hAnsi="宋体" w:cs="宋体"/>
                <w:sz w:val="24"/>
                <w:szCs w:val="24"/>
              </w:rPr>
              <w:t xml:space="preserve">2.空间数据管理：接入和编辑基础底图数据、接入矢量数据集、地理标记文件、栅格瓦片、遥感影像、地图服务代理，并对接入的数据进行合法性校验、脏数据清洗、分流归类、标准化存取、数据预处理、叠加地图服务、地理信息检索服务。</w:t>
            </w:r>
            <w:r/>
          </w:p>
          <w:p>
            <w:pPr>
              <w:rPr>
                <w:rFonts w:hint="eastAsia" w:ascii="宋体" w:hAnsi="宋体" w:cs="等线"/>
                <w:sz w:val="24"/>
                <w:szCs w:val="24"/>
              </w:rPr>
            </w:pPr>
            <w:r>
              <w:rPr>
                <w:rFonts w:hint="eastAsia" w:ascii="宋体" w:hAnsi="宋体" w:cs="宋体"/>
                <w:sz w:val="24"/>
                <w:szCs w:val="24"/>
              </w:rPr>
              <w:t xml:space="preserve">3.三维地图与视频监控信号的联动，可在三维虚拟场景中叠加单个或多个拼接的视频监控图层，实现虚拟与现实结合的视频投影分析模式。在室内外进行视频拼接融合。</w:t>
            </w:r>
            <w:r/>
          </w:p>
        </w:tc>
      </w:tr>
    </w:tbl>
    <w:p>
      <w:r>
        <w:rPr>
          <w:rFonts w:hint="eastAsia" w:ascii="宋体" w:hAnsi="宋体"/>
          <w:sz w:val="24"/>
          <w:szCs w:val="24"/>
        </w:rPr>
        <w:t xml:space="preserve">15.新建社会治理解析及实战服务</w:t>
      </w:r>
      <w:r/>
    </w:p>
    <w:tbl>
      <w:tblPr>
        <w:tblStyle w:val="716"/>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853"/>
        <w:gridCol w:w="7244"/>
      </w:tblGrid>
      <w:tr>
        <w:trPr>
          <w:jc w:val="center"/>
          <w:trHeight w:val="20"/>
        </w:trPr>
        <w:tc>
          <w:tcPr>
            <w:tcBorders>
              <w:top w:val="single" w:color="000000" w:sz="4" w:space="0"/>
            </w:tcBorders>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序号</w:t>
            </w:r>
            <w:r/>
          </w:p>
        </w:tc>
        <w:tc>
          <w:tcPr>
            <w:tcBorders>
              <w:top w:val="single" w:color="000000" w:sz="4" w:space="0"/>
            </w:tcBorders>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名称</w:t>
            </w:r>
            <w:r/>
          </w:p>
        </w:tc>
        <w:tc>
          <w:tcPr>
            <w:tcBorders>
              <w:top w:val="single" w:color="000000" w:sz="4" w:space="0"/>
            </w:tcBorders>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功能、性能、配置要求</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1</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★实质性要求</w:t>
            </w:r>
            <w:r/>
          </w:p>
        </w:tc>
        <w:tc>
          <w:tcPr>
            <w:tcW w:w="7080" w:type="dxa"/>
            <w:vAlign w:val="center"/>
            <w:textDirection w:val="lrTb"/>
            <w:noWrap/>
          </w:tcPr>
          <w:p>
            <w:pPr>
              <w:rPr>
                <w:rFonts w:hint="eastAsia" w:ascii="宋体" w:hAnsi="宋体" w:cs="宋体"/>
                <w:b/>
                <w:bCs/>
                <w:sz w:val="24"/>
                <w:szCs w:val="24"/>
              </w:rPr>
            </w:pPr>
            <w:r>
              <w:rPr>
                <w:rFonts w:hint="eastAsia" w:ascii="宋体" w:hAnsi="宋体"/>
                <w:b/>
                <w:bCs/>
                <w:sz w:val="24"/>
                <w:szCs w:val="24"/>
              </w:rPr>
              <w:t xml:space="preserve">社会治理解析及实战服务</w:t>
            </w:r>
            <w:r>
              <w:rPr>
                <w:rFonts w:hint="eastAsia" w:ascii="宋体" w:hAnsi="宋体"/>
                <w:b/>
                <w:bCs/>
                <w:sz w:val="24"/>
                <w:szCs w:val="24"/>
                <w:lang w:val="en-US" w:eastAsia="zh-CN"/>
              </w:rPr>
              <w:t xml:space="preserve">投标</w:t>
            </w:r>
            <w:r>
              <w:rPr>
                <w:rFonts w:hint="eastAsia" w:ascii="宋体" w:hAnsi="宋体" w:cs="宋体"/>
                <w:b/>
                <w:bCs/>
                <w:sz w:val="24"/>
                <w:szCs w:val="24"/>
              </w:rPr>
              <w:t xml:space="preserve">供应商须在投标文件中提供以下承诺</w:t>
            </w:r>
            <w:r>
              <w:rPr>
                <w:rFonts w:hint="eastAsia" w:ascii="宋体" w:hAnsi="宋体" w:cs="宋体"/>
                <w:b/>
                <w:bCs/>
                <w:sz w:val="24"/>
                <w:szCs w:val="24"/>
                <w:lang w:eastAsia="zh-CN"/>
              </w:rPr>
              <w:t xml:space="preserve">【</w:t>
            </w:r>
            <w:r>
              <w:rPr>
                <w:rFonts w:hint="eastAsia" w:ascii="宋体" w:hAnsi="宋体" w:cs="宋体"/>
                <w:b/>
                <w:bCs/>
                <w:sz w:val="24"/>
                <w:szCs w:val="24"/>
              </w:rPr>
              <w:t xml:space="preserve">承诺函格式自拟，加盖</w:t>
            </w:r>
            <w:r>
              <w:rPr>
                <w:rFonts w:hint="eastAsia" w:ascii="宋体" w:hAnsi="宋体" w:cs="宋体"/>
                <w:b/>
                <w:bCs/>
                <w:sz w:val="24"/>
                <w:szCs w:val="24"/>
                <w:lang w:val="en-US" w:eastAsia="zh-CN"/>
              </w:rPr>
              <w:t xml:space="preserve">投标供应商的</w:t>
            </w:r>
            <w:r>
              <w:rPr>
                <w:rFonts w:hint="eastAsia" w:ascii="宋体" w:hAnsi="宋体" w:cs="宋体"/>
                <w:b/>
                <w:bCs/>
                <w:sz w:val="24"/>
                <w:szCs w:val="24"/>
              </w:rPr>
              <w:t xml:space="preserve">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如为联合体投标，须加盖联合体牵头单位的公章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未提供作无效投标处理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p>
          <w:p>
            <w:pPr>
              <w:rPr>
                <w:rFonts w:hint="eastAsia" w:ascii="宋体" w:hAnsi="宋体" w:cs="等线"/>
                <w:sz w:val="24"/>
                <w:szCs w:val="24"/>
              </w:rPr>
            </w:pPr>
            <w:r>
              <w:rPr>
                <w:rFonts w:hint="eastAsia" w:ascii="宋体" w:hAnsi="宋体" w:cs="宋体"/>
                <w:b/>
                <w:bCs/>
                <w:sz w:val="24"/>
                <w:szCs w:val="24"/>
              </w:rPr>
              <w:t xml:space="preserve">提供</w:t>
            </w:r>
            <w:r>
              <w:rPr>
                <w:rFonts w:hint="eastAsia" w:ascii="宋体" w:hAnsi="宋体"/>
                <w:b/>
                <w:bCs/>
                <w:sz w:val="24"/>
                <w:szCs w:val="24"/>
              </w:rPr>
              <w:t xml:space="preserve">社会治理解析基础模型平台和</w:t>
            </w:r>
            <w:bookmarkStart w:id="262" w:name="_GoBack"/>
            <w:r/>
            <w:bookmarkEnd w:id="262"/>
            <w:r>
              <w:rPr>
                <w:rFonts w:hint="eastAsia" w:ascii="宋体" w:hAnsi="宋体"/>
                <w:b/>
                <w:bCs/>
                <w:sz w:val="24"/>
                <w:szCs w:val="24"/>
              </w:rPr>
              <w:t xml:space="preserve">不少于</w:t>
            </w:r>
            <w:r>
              <w:rPr>
                <w:rFonts w:hint="eastAsia" w:ascii="宋体" w:hAnsi="宋体" w:cs="宋体"/>
                <w:b/>
                <w:bCs/>
                <w:sz w:val="24"/>
                <w:szCs w:val="24"/>
              </w:rPr>
              <w:t xml:space="preserve">2000路社会治理行为事件算法。</w:t>
            </w:r>
            <w:r/>
          </w:p>
        </w:tc>
      </w:tr>
      <w:tr>
        <w:trPr>
          <w:jc w:val="center"/>
          <w:trHeight w:val="20"/>
        </w:trPr>
        <w:tc>
          <w:tcPr>
            <w:tcW w:w="851" w:type="dxa"/>
            <w:vAlign w:val="center"/>
            <w:textDirection w:val="lrTb"/>
            <w:noWrap/>
          </w:tcPr>
          <w:p>
            <w:pPr>
              <w:jc w:val="center"/>
              <w:rPr>
                <w:rFonts w:hint="eastAsia" w:ascii="宋体" w:hAnsi="宋体" w:cs="等线"/>
                <w:sz w:val="24"/>
                <w:szCs w:val="24"/>
              </w:rPr>
            </w:pPr>
            <w:r>
              <w:rPr>
                <w:rFonts w:hint="eastAsia" w:ascii="宋体" w:hAnsi="宋体" w:cs="等线"/>
                <w:sz w:val="24"/>
                <w:szCs w:val="24"/>
              </w:rPr>
              <w:t xml:space="preserve">2</w:t>
            </w:r>
            <w:r/>
          </w:p>
        </w:tc>
        <w:tc>
          <w:tcPr>
            <w:tcW w:w="1811"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非实质性要求</w:t>
            </w:r>
            <w:r/>
          </w:p>
        </w:tc>
        <w:tc>
          <w:tcPr>
            <w:tcW w:w="7080" w:type="dxa"/>
            <w:vAlign w:val="center"/>
            <w:textDirection w:val="lrTb"/>
            <w:noWrap/>
          </w:tcPr>
          <w:p>
            <w:pPr>
              <w:rPr>
                <w:rFonts w:hint="eastAsia" w:ascii="宋体" w:hAnsi="宋体" w:cs="等线"/>
                <w:sz w:val="24"/>
                <w:szCs w:val="24"/>
              </w:rPr>
            </w:pPr>
            <w:r>
              <w:rPr>
                <w:rFonts w:hint="eastAsia" w:ascii="宋体" w:hAnsi="宋体" w:cs="等线"/>
                <w:sz w:val="24"/>
                <w:szCs w:val="24"/>
              </w:rPr>
              <w:t xml:space="preserve">一.服务具体说明</w:t>
            </w:r>
            <w:r/>
          </w:p>
          <w:p>
            <w:pPr>
              <w:rPr>
                <w:rFonts w:hint="eastAsia" w:ascii="宋体" w:hAnsi="宋体"/>
                <w:sz w:val="24"/>
                <w:szCs w:val="24"/>
              </w:rPr>
            </w:pPr>
            <w:r>
              <w:rPr>
                <w:rFonts w:hint="eastAsia" w:ascii="宋体" w:hAnsi="宋体"/>
                <w:sz w:val="24"/>
                <w:szCs w:val="24"/>
              </w:rPr>
              <w:t xml:space="preserve">在社会治理解析设备部署服务完成后，部署社会治理解析及实战服务，包含社会治理解析基础模型平台（成熟平台）、行为事件算法（软件授权及训练服务）、数据实战赋能对接三项内容，是根据社会治理实战需求新增内容。</w:t>
            </w:r>
            <w:r/>
          </w:p>
          <w:p>
            <w:pPr>
              <w:rPr>
                <w:rFonts w:hint="eastAsia" w:ascii="宋体" w:hAnsi="宋体" w:cs="等线"/>
                <w:sz w:val="24"/>
                <w:szCs w:val="24"/>
              </w:rPr>
            </w:pPr>
            <w:r>
              <w:rPr>
                <w:rFonts w:hint="eastAsia" w:ascii="宋体" w:hAnsi="宋体" w:cs="等线"/>
                <w:b/>
                <w:bCs/>
                <w:sz w:val="24"/>
                <w:szCs w:val="24"/>
              </w:rPr>
              <w:t xml:space="preserve">二.</w:t>
            </w:r>
            <w:bookmarkStart w:id="237" w:name="OLE_LINK34"/>
            <w:r>
              <w:rPr>
                <w:rFonts w:hint="eastAsia" w:ascii="宋体" w:hAnsi="宋体" w:cs="等线"/>
                <w:b/>
                <w:bCs/>
                <w:sz w:val="24"/>
                <w:szCs w:val="24"/>
              </w:rPr>
              <w:t xml:space="preserve">社会治理解析基础模型平台</w:t>
            </w:r>
            <w:bookmarkEnd w:id="237"/>
            <w:r>
              <w:rPr>
                <w:rFonts w:hint="eastAsia" w:ascii="宋体" w:hAnsi="宋体" w:cs="等线"/>
                <w:b/>
                <w:bCs/>
                <w:sz w:val="24"/>
                <w:szCs w:val="24"/>
              </w:rPr>
              <w:t xml:space="preserve">服务不低于</w:t>
            </w:r>
            <w:r>
              <w:rPr>
                <w:rFonts w:hint="eastAsia" w:ascii="宋体" w:hAnsi="宋体" w:cs="宋体"/>
                <w:b/>
                <w:bCs/>
                <w:sz w:val="24"/>
                <w:szCs w:val="24"/>
              </w:rPr>
              <w:t xml:space="preserve">要求</w:t>
            </w:r>
            <w:r/>
          </w:p>
          <w:p>
            <w:pPr>
              <w:rPr>
                <w:rFonts w:hint="eastAsia" w:ascii="宋体" w:hAnsi="宋体" w:cs="宋体"/>
                <w:sz w:val="24"/>
                <w:szCs w:val="24"/>
              </w:rPr>
            </w:pPr>
            <w:r>
              <w:rPr>
                <w:rFonts w:hint="eastAsia" w:ascii="宋体" w:hAnsi="宋体" w:cs="宋体"/>
                <w:sz w:val="24"/>
                <w:szCs w:val="24"/>
              </w:rPr>
              <w:t xml:space="preserve">1.智能检索：支持根据搜索结果进行极简的标注和训练，包含图片、抓拍时间（告警时间）、点位名称、数据标注状态（正确/错误）等，支持展示图片数据详情。支持后台配置阈值（微模型）、检索数量（大模型初筛数量、微模型精筛数量）等参数。支持点击图片查看数据详情，包含图片、抓拍时间（告警时间）、点位名称、点位ID、目标框、数据标注状态（正确/错误、可后台配置隐藏）等信息。</w:t>
            </w:r>
            <w:r/>
          </w:p>
          <w:p>
            <w:pPr>
              <w:rPr>
                <w:rFonts w:hint="eastAsia" w:ascii="宋体" w:hAnsi="宋体" w:cs="宋体"/>
                <w:sz w:val="24"/>
                <w:szCs w:val="24"/>
              </w:rPr>
            </w:pPr>
            <w:r>
              <w:rPr>
                <w:rFonts w:hint="eastAsia" w:ascii="宋体" w:hAnsi="宋体" w:cs="宋体"/>
                <w:sz w:val="24"/>
                <w:szCs w:val="24"/>
              </w:rPr>
              <w:t xml:space="preserve">2.告警数据筛选：社会治理解析基础模型平台支持预警功能，可以在告警信息功能模块中查看预警任务产生的告警。支持通过任务名称、设备范围、预警时间单一或组合查询告警信息。告警信息按时间以卡片形式展示，点击告警图片可以查看告警详情。同时，支持在告警信息界面对告警结果进行快速标注，从而进一步提升模型的实战准确率。</w:t>
            </w:r>
            <w:r/>
          </w:p>
          <w:p>
            <w:pPr>
              <w:rPr>
                <w:rFonts w:hint="eastAsia" w:ascii="宋体" w:hAnsi="宋体" w:cs="宋体"/>
                <w:sz w:val="24"/>
                <w:szCs w:val="24"/>
              </w:rPr>
            </w:pPr>
            <w:r>
              <w:rPr>
                <w:rFonts w:hint="eastAsia" w:ascii="宋体" w:hAnsi="宋体" w:cs="宋体"/>
                <w:sz w:val="24"/>
                <w:szCs w:val="24"/>
              </w:rPr>
              <w:t xml:space="preserve">3.算法任务配置：对接入的视频数据（数据来源于江宁区视频联网云平台，南京市江宁区城市数字治理中心负责协调工作）进行人、车等要素的万物布控，对特征进行识别和提取，并存入向量库；支持通过自然语言自动编排算法,下发布控任务操作；支持无需样本数据生成新算法。</w:t>
            </w:r>
            <w:r/>
          </w:p>
          <w:p>
            <w:pPr>
              <w:rPr>
                <w:rFonts w:hint="eastAsia" w:ascii="宋体" w:hAnsi="宋体" w:cs="宋体"/>
                <w:sz w:val="24"/>
                <w:szCs w:val="24"/>
              </w:rPr>
            </w:pPr>
            <w:r>
              <w:rPr>
                <w:rFonts w:hint="eastAsia" w:ascii="宋体" w:hAnsi="宋体" w:cs="宋体"/>
                <w:sz w:val="24"/>
                <w:szCs w:val="24"/>
              </w:rPr>
              <w:t xml:space="preserve">4.模型管理：支持社会治理解析基础模型平台中训练微模型且查看详情。在模型管理功能模块中，支持用户对微模型进行多次迭代训练，支持用户查看微模型的详情，包括模型名称、模型版本号、训练状态、训练时长、模型创建时间，还能够查看对模型的标注库。</w:t>
            </w:r>
            <w:r/>
          </w:p>
          <w:p>
            <w:pPr>
              <w:rPr>
                <w:rFonts w:hint="eastAsia" w:ascii="宋体" w:hAnsi="宋体" w:cs="宋体"/>
                <w:sz w:val="24"/>
                <w:szCs w:val="24"/>
              </w:rPr>
            </w:pPr>
            <w:r>
              <w:rPr>
                <w:rFonts w:hint="eastAsia" w:ascii="宋体" w:hAnsi="宋体" w:cs="宋体"/>
                <w:sz w:val="24"/>
                <w:szCs w:val="24"/>
              </w:rPr>
              <w:t xml:space="preserve">5.模型训练：对搜索出的样本数据进行正确/错误标注，利用大模型能力进行模型升级，升级进程和状态可实时监测，模型版本同步更新，再一次搜索时，智能推荐训练后的模型。支持对检索结果进行标注，判断图片数据是否匹配（正确/错误），并更新至标注库；支持用推理卡进行算法模型训练；支持依托多模态大模型的零样本算法冷启动与小样本分钟级算法迭代能力；支持通过自然语言零样本生成算法,分钟级调优/训练算法操作。</w:t>
            </w:r>
            <w:r/>
          </w:p>
          <w:p>
            <w:pPr>
              <w:rPr>
                <w:rFonts w:hint="eastAsia" w:ascii="宋体" w:hAnsi="宋体" w:cs="等线"/>
                <w:sz w:val="24"/>
                <w:szCs w:val="24"/>
              </w:rPr>
            </w:pPr>
            <w:r>
              <w:rPr>
                <w:rFonts w:hint="eastAsia" w:ascii="宋体" w:hAnsi="宋体" w:cs="等线"/>
                <w:b/>
                <w:bCs/>
                <w:sz w:val="24"/>
                <w:szCs w:val="24"/>
              </w:rPr>
              <w:t xml:space="preserve">三.行为事件算法服务不低于以下</w:t>
            </w:r>
            <w:r>
              <w:rPr>
                <w:rFonts w:hint="eastAsia" w:ascii="宋体" w:hAnsi="宋体" w:cs="宋体"/>
                <w:b/>
                <w:bCs/>
                <w:sz w:val="24"/>
                <w:szCs w:val="24"/>
              </w:rPr>
              <w:t xml:space="preserve">要求</w:t>
            </w:r>
            <w:r/>
          </w:p>
          <w:p>
            <w:pPr>
              <w:rPr>
                <w:rFonts w:hint="eastAsia" w:ascii="宋体" w:hAnsi="宋体" w:cs="宋体"/>
                <w:sz w:val="24"/>
                <w:szCs w:val="24"/>
              </w:rPr>
            </w:pPr>
            <w:r>
              <w:rPr>
                <w:rFonts w:hint="eastAsia" w:ascii="宋体" w:hAnsi="宋体" w:cs="宋体"/>
                <w:sz w:val="24"/>
                <w:szCs w:val="24"/>
              </w:rPr>
              <w:t xml:space="preserve">1.支持从社会治理解析基础模型平台中同步算法，并选择算法添加至行为事件算法服务序列中；支持显示算法详细信息，包含基础信息和算法模型信息；支持删除算法，删除算法后，算法任务将无法使用该算法进行任务的创建；</w:t>
            </w:r>
            <w:r/>
          </w:p>
          <w:p>
            <w:pPr>
              <w:rPr>
                <w:rFonts w:hint="eastAsia" w:ascii="宋体" w:hAnsi="宋体" w:cs="宋体"/>
                <w:sz w:val="24"/>
                <w:szCs w:val="24"/>
              </w:rPr>
            </w:pPr>
            <w:r>
              <w:rPr>
                <w:rFonts w:hint="eastAsia" w:ascii="宋体" w:hAnsi="宋体" w:cs="宋体"/>
                <w:sz w:val="24"/>
                <w:szCs w:val="24"/>
              </w:rPr>
              <w:t xml:space="preserve">2.算法任务</w:t>
            </w:r>
            <w:r>
              <w:rPr>
                <w:rFonts w:hint="eastAsia" w:ascii="宋体" w:hAnsi="宋体" w:cs="宋体"/>
                <w:sz w:val="24"/>
                <w:szCs w:val="24"/>
              </w:rPr>
              <w:t xml:space="preserve">管理：支持用户按照算法任务运行状态进行筛选算法任务，算法任务状态包含：待运行、运行中、暂停中、已停止、已完成；支持用户按照任务名称、算法名称、创建时间进行筛选算法任务信息；支持新增算法任务，配置算法基础信息包含：任务名称、任务执行时间、算法任务类型、算法平台、算法名称以及描述信息，配置算法执行计划：包含周计划和日计划，配置算法执行设备（支持监控设备和采集设备）和抽帧配置，以及配置监控设备的识别区域；支持对待运行的算法任务进行编辑操作；支持查看算法任务详情；支持对待运行、已停止、已完成的算法任务进行删除操作。</w:t>
            </w:r>
            <w:r/>
          </w:p>
          <w:p>
            <w:pPr>
              <w:rPr>
                <w:rFonts w:hint="eastAsia" w:ascii="宋体" w:hAnsi="宋体" w:cs="宋体"/>
                <w:b/>
                <w:bCs/>
                <w:sz w:val="24"/>
                <w:szCs w:val="24"/>
              </w:rPr>
            </w:pPr>
            <w:r>
              <w:rPr>
                <w:rFonts w:hint="eastAsia" w:ascii="宋体" w:hAnsi="宋体" w:cs="宋体"/>
                <w:b/>
                <w:bCs/>
                <w:sz w:val="24"/>
                <w:szCs w:val="24"/>
              </w:rPr>
              <w:t xml:space="preserve">四、数据实战赋能服务不低于以下要求</w:t>
            </w:r>
            <w:r/>
          </w:p>
          <w:p>
            <w:pPr>
              <w:rPr>
                <w:rFonts w:hint="eastAsia" w:ascii="宋体" w:hAnsi="宋体" w:cs="宋体"/>
                <w:sz w:val="24"/>
                <w:szCs w:val="24"/>
              </w:rPr>
            </w:pPr>
            <w:r>
              <w:rPr>
                <w:rFonts w:hint="eastAsia" w:ascii="宋体" w:hAnsi="宋体" w:cs="宋体"/>
                <w:sz w:val="24"/>
                <w:szCs w:val="24"/>
              </w:rPr>
              <w:t xml:space="preserve">根据城市治理需要的人车轨迹、布控等需求，利用</w:t>
            </w:r>
            <w:r>
              <w:rPr>
                <w:rFonts w:hint="eastAsia" w:ascii="宋体" w:hAnsi="宋体"/>
                <w:sz w:val="24"/>
                <w:szCs w:val="24"/>
              </w:rPr>
              <w:t xml:space="preserve">解析后的视频图像数据与公安审批的</w:t>
            </w:r>
            <w:r>
              <w:rPr>
                <w:rFonts w:hint="eastAsia" w:ascii="宋体" w:hAnsi="宋体" w:cs="宋体"/>
                <w:sz w:val="24"/>
                <w:szCs w:val="24"/>
              </w:rPr>
              <w:t xml:space="preserve">业务数据实现共享实战赋能应用。</w:t>
            </w:r>
            <w:r/>
          </w:p>
          <w:p>
            <w:pPr>
              <w:rPr>
                <w:rFonts w:hint="eastAsia" w:ascii="宋体" w:hAnsi="宋体" w:cs="宋体"/>
                <w:sz w:val="24"/>
                <w:szCs w:val="24"/>
              </w:rPr>
            </w:pPr>
            <w:r>
              <w:rPr>
                <w:rFonts w:hint="eastAsia" w:ascii="宋体" w:hAnsi="宋体" w:cs="宋体"/>
                <w:sz w:val="24"/>
                <w:szCs w:val="24"/>
              </w:rPr>
              <w:t xml:space="preserve">1.布控赋能：发起人员布控申请，包括人员照片、姓名、身份证号、布控事由、申请人、申请时间等信息；发起车辆布控申请，包括车辆号牌号码、号牌颜色、布控事由、申请人、申请时间等信息；支持发起人查看自己提交的申请，支持通过申请时间、审核状态、布控目标等进行查询。</w:t>
            </w:r>
            <w:r/>
          </w:p>
          <w:p>
            <w:pPr>
              <w:rPr>
                <w:rFonts w:hint="eastAsia" w:ascii="宋体" w:hAnsi="宋体" w:cs="宋体"/>
                <w:sz w:val="24"/>
                <w:szCs w:val="24"/>
              </w:rPr>
            </w:pPr>
            <w:r>
              <w:rPr>
                <w:rFonts w:hint="eastAsia" w:ascii="宋体" w:hAnsi="宋体" w:cs="宋体"/>
                <w:sz w:val="24"/>
                <w:szCs w:val="24"/>
              </w:rPr>
              <w:t xml:space="preserve">2.查询赋能：支持发起人员轨迹查询申请和车辆轨迹查询申请，支持申请人查看自己提交的申请记录，支持通过申请时间、审核状态、查询目标等进行查询。</w:t>
            </w:r>
            <w:r/>
          </w:p>
          <w:p>
            <w:r>
              <w:rPr>
                <w:rFonts w:hint="eastAsia" w:ascii="宋体" w:hAnsi="宋体" w:cs="宋体"/>
                <w:sz w:val="24"/>
                <w:szCs w:val="24"/>
              </w:rPr>
              <w:t xml:space="preserve">3.数据统计：统计指定时间范围内接收到的布控赋能申请总量、审核通过、审核不通过的数量分布，支持按天、按月对布控赋能申请数进行统计。</w:t>
            </w:r>
            <w:r/>
          </w:p>
        </w:tc>
      </w:tr>
    </w:tbl>
    <w:p>
      <w:r/>
      <w:r/>
    </w:p>
    <w:p>
      <w:pPr>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52"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
          <w:bCs/>
          <w:sz w:val="24"/>
          <w:szCs w:val="24"/>
        </w:rPr>
        <w:t xml:space="preserve">本项目</w:t>
      </w:r>
      <w:r>
        <w:rPr>
          <w:rFonts w:hint="eastAsia" w:ascii="宋体" w:hAnsi="宋体" w:cs="宋体"/>
          <w:b/>
          <w:bCs/>
          <w:sz w:val="24"/>
          <w:szCs w:val="24"/>
        </w:rPr>
        <w:t xml:space="preserve">报</w:t>
      </w:r>
      <w:r>
        <w:rPr>
          <w:rFonts w:hint="eastAsia" w:ascii="宋体" w:hAnsi="宋体" w:cs="宋体"/>
          <w:b/>
          <w:bCs/>
          <w:sz w:val="24"/>
          <w:szCs w:val="24"/>
        </w:rPr>
        <w:t xml:space="preserve">三年</w:t>
      </w:r>
      <w:r>
        <w:rPr>
          <w:rFonts w:hint="eastAsia" w:ascii="宋体" w:hAnsi="宋体" w:cs="宋体"/>
          <w:b/>
          <w:bCs/>
          <w:sz w:val="24"/>
          <w:szCs w:val="24"/>
        </w:rPr>
        <w:t xml:space="preserve">总</w:t>
      </w:r>
      <w:r>
        <w:rPr>
          <w:rFonts w:hint="eastAsia" w:ascii="宋体" w:hAnsi="宋体" w:cs="宋体"/>
          <w:b/>
          <w:bCs/>
          <w:sz w:val="24"/>
          <w:szCs w:val="24"/>
        </w:rPr>
        <w:t xml:space="preserve">价</w:t>
      </w:r>
      <w:r>
        <w:rPr>
          <w:rFonts w:hint="eastAsia" w:ascii="宋体" w:hAnsi="宋体" w:cs="宋体"/>
          <w:b/>
          <w:bCs/>
          <w:sz w:val="24"/>
          <w:szCs w:val="24"/>
        </w:rPr>
        <w:t xml:space="preserve">（</w:t>
      </w:r>
      <w:r>
        <w:rPr>
          <w:rFonts w:hint="eastAsia" w:ascii="宋体" w:hAnsi="宋体" w:cs="宋体"/>
          <w:b/>
          <w:bCs/>
          <w:sz w:val="24"/>
          <w:szCs w:val="24"/>
        </w:rPr>
        <w:t xml:space="preserve">未</w:t>
      </w:r>
      <w:r>
        <w:rPr>
          <w:rFonts w:hint="eastAsia" w:ascii="宋体" w:hAnsi="宋体" w:cs="宋体"/>
          <w:b/>
          <w:bCs/>
          <w:sz w:val="24"/>
          <w:szCs w:val="24"/>
        </w:rPr>
        <w:t xml:space="preserve">报</w:t>
      </w:r>
      <w:r>
        <w:rPr>
          <w:rFonts w:hint="eastAsia" w:ascii="宋体" w:hAnsi="宋体" w:cs="宋体"/>
          <w:b/>
          <w:bCs/>
          <w:sz w:val="24"/>
          <w:szCs w:val="24"/>
        </w:rPr>
        <w:t xml:space="preserve">三</w:t>
      </w:r>
      <w:r>
        <w:rPr>
          <w:rFonts w:hint="eastAsia" w:ascii="宋体" w:hAnsi="宋体" w:cs="宋体"/>
          <w:b/>
          <w:bCs/>
          <w:sz w:val="24"/>
          <w:szCs w:val="24"/>
        </w:rPr>
        <w:t xml:space="preserve">年</w:t>
      </w:r>
      <w:r>
        <w:rPr>
          <w:rFonts w:hint="eastAsia" w:ascii="宋体" w:hAnsi="宋体" w:cs="宋体"/>
          <w:b/>
          <w:bCs/>
          <w:sz w:val="24"/>
          <w:szCs w:val="24"/>
        </w:rPr>
        <w:t xml:space="preserve">总价</w:t>
      </w:r>
      <w:r>
        <w:rPr>
          <w:rFonts w:hint="eastAsia" w:ascii="宋体" w:hAnsi="宋体" w:cs="宋体"/>
          <w:b/>
          <w:bCs/>
          <w:sz w:val="24"/>
          <w:szCs w:val="24"/>
        </w:rPr>
        <w:t xml:space="preserve">的</w:t>
      </w:r>
      <w:r>
        <w:rPr>
          <w:rFonts w:hint="eastAsia" w:ascii="宋体" w:hAnsi="宋体" w:cs="宋体"/>
          <w:b/>
          <w:bCs/>
          <w:sz w:val="24"/>
          <w:szCs w:val="24"/>
        </w:rPr>
        <w:t xml:space="preserve">作</w:t>
      </w:r>
      <w:r>
        <w:rPr>
          <w:rFonts w:hint="eastAsia" w:ascii="宋体" w:hAnsi="宋体" w:cs="宋体"/>
          <w:b/>
          <w:bCs/>
          <w:sz w:val="24"/>
          <w:szCs w:val="24"/>
        </w:rPr>
        <w:t xml:space="preserve">无效</w:t>
      </w:r>
      <w:r>
        <w:rPr>
          <w:rFonts w:hint="eastAsia" w:ascii="宋体" w:hAnsi="宋体" w:cs="宋体"/>
          <w:b/>
          <w:bCs/>
          <w:sz w:val="24"/>
          <w:szCs w:val="24"/>
        </w:rPr>
        <w:t xml:space="preserve">投标</w:t>
      </w:r>
      <w:r>
        <w:rPr>
          <w:rFonts w:hint="eastAsia" w:ascii="宋体" w:hAnsi="宋体" w:cs="宋体"/>
          <w:b/>
          <w:bCs/>
          <w:sz w:val="24"/>
          <w:szCs w:val="24"/>
        </w:rPr>
        <w:t xml:space="preserve">处理</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报价应包含与本次采购项目有关的所有的服务费用</w:t>
      </w:r>
      <w:r>
        <w:rPr>
          <w:rFonts w:hint="eastAsia" w:ascii="宋体" w:hAnsi="宋体" w:cs="宋体"/>
          <w:sz w:val="24"/>
          <w:szCs w:val="24"/>
        </w:rPr>
        <w:t xml:space="preserve">，包含但不限于人员、设备、安装、调试、验收、配套服务等所有含税费用。同时，还应包含支付给员工的工资和国家强制缴纳的各种社会保障资金，以及供应商认为需要的其他费用等。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52" w:lineRule="auto"/>
        <w:rPr>
          <w:rFonts w:hint="eastAsia" w:ascii="宋体" w:hAnsi="宋体"/>
          <w:sz w:val="24"/>
          <w:szCs w:val="24"/>
        </w:rPr>
      </w:pPr>
      <w:r>
        <w:rPr>
          <w:rFonts w:hint="eastAsia" w:ascii="宋体" w:hAnsi="宋体"/>
          <w:sz w:val="24"/>
          <w:szCs w:val="24"/>
        </w:rPr>
        <w:t xml:space="preserve">2.实施要求</w:t>
      </w:r>
      <w:r/>
    </w:p>
    <w:p>
      <w:pPr>
        <w:pStyle w:val="754"/>
        <w:ind w:firstLine="480"/>
        <w:rPr>
          <w:rFonts w:hint="eastAsia" w:cs="宋体"/>
          <w:sz w:val="24"/>
          <w:szCs w:val="24"/>
        </w:rPr>
      </w:pPr>
      <w:r>
        <w:rPr>
          <w:rFonts w:cs="宋体"/>
          <w:sz w:val="24"/>
          <w:szCs w:val="24"/>
        </w:rPr>
        <w:t xml:space="preserve">（1）总体要求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所委派的所有商务、服务、技术、研发人员须签订保密协议，提供无犯罪行为记录证明，严格保守采购人业务和系统内所有数据的相关信息，如有泄漏将追究法律责任。未经采购人书面授权，供应商不得发布与采购人相关任何信息。</w:t>
      </w:r>
      <w:r/>
    </w:p>
    <w:p>
      <w:pPr>
        <w:pStyle w:val="754"/>
        <w:ind w:firstLine="480"/>
        <w:rPr>
          <w:rFonts w:hint="eastAsia" w:cs="宋体"/>
          <w:sz w:val="24"/>
          <w:szCs w:val="24"/>
        </w:rPr>
      </w:pPr>
      <w:r>
        <w:rPr>
          <w:rFonts w:cs="宋体"/>
          <w:sz w:val="24"/>
          <w:szCs w:val="24"/>
        </w:rPr>
        <w:t xml:space="preserve">（</w:t>
      </w:r>
      <w:r>
        <w:rPr>
          <w:rFonts w:hint="eastAsia" w:cs="宋体"/>
          <w:sz w:val="24"/>
          <w:szCs w:val="24"/>
        </w:rPr>
        <w:t xml:space="preserve">2</w:t>
      </w:r>
      <w:r>
        <w:rPr>
          <w:rFonts w:cs="宋体"/>
          <w:sz w:val="24"/>
          <w:szCs w:val="24"/>
        </w:rPr>
        <w:t xml:space="preserve">）</w:t>
      </w:r>
      <w:r>
        <w:rPr>
          <w:rFonts w:hint="eastAsia" w:cs="宋体"/>
          <w:sz w:val="24"/>
          <w:szCs w:val="24"/>
        </w:rPr>
        <w:t xml:space="preserve">服务要求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①系统有效工作时间≥99.9%；当主系统发生故障，系统能切换到备份系统继续运行。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②采用支持H.265、H.264、MPEG4等视频编解码算法的前端设备。编码、传输和存储的视频图像数据不低于1920×1080图像分辨率。实时视频图像及存储视频图像帧率不低于25帧/秒。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③网络时延上限值为150ms；时延抖动上限值为50ms；丢包率上限值为1×10-3；包误差率上限值1×10-4。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④当感知数据（包括视频监控）经由网络传输时，时延指标应满足下列要求：前端设备与接入中心（即接入平台）的信息延迟应≤2000ms。前端设备与用户端设备间端到端延迟时间（不含解码缓存的延时），即用户端首次发起点播信令到接收到前端设备数据包的时延，应≤2500ms。市区级平台前端设备与用户端设备间延迟时间≤1500ms，控制指令响应时延≤1000ms；前端设备的编码1帧间隔设置应≤1000ms。</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在1亿数据规模下，进行人脸、人体、车辆特征比对检索分析，平均响应时间不超过3秒。对人脸、车辆等多维数据进行碰撞分析或聚类分析，平均响应时间不大于5s。</w:t>
      </w:r>
      <w:r/>
    </w:p>
    <w:p>
      <w:pPr>
        <w:pStyle w:val="754"/>
        <w:ind w:firstLine="480"/>
        <w:rPr>
          <w:rFonts w:hint="eastAsia" w:cs="宋体"/>
          <w:sz w:val="24"/>
          <w:szCs w:val="24"/>
        </w:rPr>
      </w:pPr>
      <w:r>
        <w:rPr>
          <w:rFonts w:cs="宋体"/>
          <w:sz w:val="24"/>
          <w:szCs w:val="24"/>
        </w:rPr>
        <w:t xml:space="preserve">（</w:t>
      </w:r>
      <w:r>
        <w:rPr>
          <w:rFonts w:hint="eastAsia" w:cs="宋体"/>
          <w:sz w:val="24"/>
          <w:szCs w:val="24"/>
        </w:rPr>
        <w:t xml:space="preserve">3</w:t>
      </w:r>
      <w:r>
        <w:rPr>
          <w:rFonts w:cs="宋体"/>
          <w:sz w:val="24"/>
          <w:szCs w:val="24"/>
        </w:rPr>
        <w:t xml:space="preserve">）</w:t>
      </w:r>
      <w:r>
        <w:rPr>
          <w:rFonts w:hint="eastAsia" w:cs="宋体"/>
          <w:sz w:val="24"/>
          <w:szCs w:val="24"/>
        </w:rPr>
        <w:t xml:space="preserve">硬件服务验收要求</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从合同签订之日起计算，60天内供应商要完成项目清单1-15项中所有硬件的采购、安装调试、试运行等所有工作内容）。验收后进入三年服务期。</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硬件验收由采购人和最终用户共同组织，验收通过后，硬件服务进入服务期。</w:t>
      </w:r>
      <w:r/>
    </w:p>
    <w:p>
      <w:pPr>
        <w:pStyle w:val="754"/>
        <w:ind w:firstLine="480"/>
        <w:rPr>
          <w:rFonts w:hint="eastAsia" w:cs="宋体"/>
          <w:color w:val="auto"/>
          <w:sz w:val="24"/>
          <w:szCs w:val="24"/>
        </w:rPr>
      </w:pPr>
      <w:r/>
      <w:bookmarkStart w:id="238" w:name="OLE_LINK36"/>
      <w:r>
        <w:rPr>
          <w:rFonts w:cs="宋体"/>
          <w:color w:val="auto"/>
          <w:sz w:val="24"/>
          <w:szCs w:val="24"/>
        </w:rPr>
        <w:t xml:space="preserve">（</w:t>
      </w:r>
      <w:r>
        <w:rPr>
          <w:rFonts w:hint="eastAsia" w:cs="宋体"/>
          <w:color w:val="auto"/>
          <w:sz w:val="24"/>
          <w:szCs w:val="24"/>
        </w:rPr>
        <w:t xml:space="preserve">4</w:t>
      </w:r>
      <w:r>
        <w:rPr>
          <w:rFonts w:cs="宋体"/>
          <w:color w:val="auto"/>
          <w:sz w:val="24"/>
          <w:szCs w:val="24"/>
        </w:rPr>
        <w:t xml:space="preserve">）</w:t>
      </w:r>
      <w:r>
        <w:rPr>
          <w:rFonts w:hint="eastAsia" w:cs="宋体"/>
          <w:color w:val="auto"/>
          <w:sz w:val="24"/>
          <w:szCs w:val="24"/>
        </w:rPr>
        <w:t xml:space="preserve">软件服务验收要求</w:t>
      </w:r>
      <w:bookmarkEnd w:id="238"/>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①从合同签订之日起计算，60天内供应商要完成项目清单1-15项中所有软件完成部署和调试（包括定制开发、新建软件开发、在已有平台上进行二次开发等所有软件内容）后，采购人将组织履约验收，以采购人或实际使用人（最终用户）的验收报告为最终验收结果。验收时发现未完成安装部署的、未进行调试的，采购人有权要求供应商立即进行补充。</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②软件安装、调试达到技术规范书规定的指标后，可进行验收测试。验收规范 (包括计划、项目、指标、方式和测试仪器等)应由供应商在验收前一周提交给采购人，采购人可根据合同及技术规范书和采购人的有关规定进行修改和补充。验收规范经双方确认后形成验收文件作为验收依据。验收测试合格后，双方签署验收协议，软件服务进入服务期。</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pStyle w:val="754"/>
        <w:ind w:firstLine="480"/>
        <w:rPr>
          <w:rFonts w:hint="eastAsia" w:cs="宋体"/>
          <w:color w:val="auto"/>
          <w:sz w:val="24"/>
          <w:szCs w:val="24"/>
        </w:rPr>
      </w:pPr>
      <w:r>
        <w:rPr>
          <w:rFonts w:cs="宋体"/>
          <w:color w:val="auto"/>
          <w:sz w:val="24"/>
          <w:szCs w:val="24"/>
        </w:rPr>
        <w:t xml:space="preserve">（</w:t>
      </w:r>
      <w:r>
        <w:rPr>
          <w:rFonts w:hint="eastAsia" w:cs="宋体"/>
          <w:color w:val="auto"/>
          <w:sz w:val="24"/>
          <w:szCs w:val="24"/>
        </w:rPr>
        <w:t xml:space="preserve">5</w:t>
      </w:r>
      <w:r>
        <w:rPr>
          <w:rFonts w:cs="宋体"/>
          <w:color w:val="auto"/>
          <w:sz w:val="24"/>
          <w:szCs w:val="24"/>
        </w:rPr>
        <w:t xml:space="preserve">）</w:t>
      </w:r>
      <w:r>
        <w:rPr>
          <w:rFonts w:hint="eastAsia" w:cs="宋体"/>
          <w:color w:val="auto"/>
          <w:sz w:val="24"/>
          <w:szCs w:val="24"/>
        </w:rPr>
        <w:t xml:space="preserve">人员要求</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①项目经理：1人，具有10年（含）及以上信息化项目管理工作经验，项目服务期间（通过验收后的三年）须驻场服务，不得兼任其他岗位。</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②技术负责人1人，具有5年（含）及以上信息化项目技术管理工作经验，项目服务期间（通过验收后的三年）须驻场服务，不得兼任其他岗位。</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③开发实施人员：不少于8人，</w:t>
      </w:r>
      <w:bookmarkStart w:id="239" w:name="_Hlk215140573"/>
      <w:r>
        <w:rPr>
          <w:rFonts w:hint="eastAsia" w:ascii="宋体" w:hAnsi="宋体" w:cs="宋体"/>
          <w:color w:val="auto"/>
          <w:sz w:val="24"/>
          <w:szCs w:val="24"/>
        </w:rPr>
        <w:t xml:space="preserve">均具有3年（含）及以上信息化工作经验</w:t>
      </w:r>
      <w:bookmarkEnd w:id="239"/>
      <w:r>
        <w:rPr>
          <w:rFonts w:hint="eastAsia" w:ascii="宋体" w:hAnsi="宋体" w:cs="宋体"/>
          <w:color w:val="auto"/>
          <w:sz w:val="24"/>
          <w:szCs w:val="24"/>
        </w:rPr>
        <w:t xml:space="preserve">，项目验收前须驻场服务，项目验收进入服务期后（通过验收后的三年）驻场服务不少于2人。</w:t>
      </w:r>
      <w:r/>
    </w:p>
    <w:p>
      <w:pPr>
        <w:ind w:firstLine="480"/>
        <w:spacing w:line="360" w:lineRule="auto"/>
        <w:rPr>
          <w:rFonts w:hint="eastAsia" w:ascii="宋体" w:hAnsi="宋体" w:cs="宋体"/>
          <w:sz w:val="24"/>
          <w:szCs w:val="24"/>
        </w:rPr>
      </w:pPr>
      <w:r>
        <w:rPr>
          <w:rFonts w:hint="eastAsia" w:ascii="宋体" w:hAnsi="宋体" w:cs="宋体"/>
          <w:color w:val="auto"/>
          <w:sz w:val="24"/>
          <w:szCs w:val="24"/>
        </w:rPr>
        <w:t xml:space="preserve">④运维服务人员：不少于5人，均具有2年（含）及以上信息化工作经验，项目验收前须驻场服务，项目验收进入服务期后（通过验收后的三年）</w:t>
      </w:r>
      <w:r>
        <w:rPr>
          <w:rFonts w:hint="eastAsia" w:ascii="宋体" w:hAnsi="宋体" w:cs="宋体"/>
          <w:sz w:val="24"/>
          <w:szCs w:val="24"/>
        </w:rPr>
        <w:t xml:space="preserve">驻场服务不少于2人。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⑤项目组所有人员必须为供应商正式工作人员，不得兼任其他项目工作，未经采购人同意，人员不得更换。</w:t>
      </w:r>
      <w:r/>
    </w:p>
    <w:p>
      <w:pPr>
        <w:pStyle w:val="754"/>
        <w:ind w:firstLine="480"/>
        <w:rPr>
          <w:rFonts w:hint="eastAsia" w:cs="宋体"/>
          <w:sz w:val="24"/>
          <w:szCs w:val="24"/>
        </w:rPr>
      </w:pPr>
      <w:r>
        <w:rPr>
          <w:rFonts w:cs="宋体"/>
          <w:sz w:val="24"/>
          <w:szCs w:val="24"/>
        </w:rPr>
        <w:t xml:space="preserve">（</w:t>
      </w:r>
      <w:r>
        <w:rPr>
          <w:rFonts w:hint="eastAsia" w:cs="宋体"/>
          <w:sz w:val="24"/>
          <w:szCs w:val="24"/>
        </w:rPr>
        <w:t xml:space="preserve">6</w:t>
      </w:r>
      <w:r>
        <w:rPr>
          <w:rFonts w:cs="宋体"/>
          <w:sz w:val="24"/>
          <w:szCs w:val="24"/>
        </w:rPr>
        <w:t xml:space="preserve">）</w:t>
      </w:r>
      <w:r>
        <w:rPr>
          <w:rFonts w:hint="eastAsia" w:cs="宋体"/>
          <w:sz w:val="24"/>
          <w:szCs w:val="24"/>
        </w:rPr>
        <w:t xml:space="preserve">知识产权及保密要求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①采购人拥有本项目产生的所有数据的所有权。供应商应当在验收后10日内，将本项目清单7、10、15项软件源代码交付采购人。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③中标后合同签订前，供应商须与采购人签订《信息安全保密承诺书</w:t>
      </w:r>
      <w:r>
        <w:rPr>
          <w:rFonts w:hint="eastAsia" w:ascii="宋体" w:hAnsi="宋体" w:cs="宋体"/>
          <w:color w:val="auto"/>
          <w:sz w:val="24"/>
          <w:szCs w:val="24"/>
        </w:rPr>
        <w:t xml:space="preserve">》并按照约定严格</w:t>
      </w:r>
      <w:r>
        <w:rPr>
          <w:rFonts w:hint="eastAsia" w:ascii="宋体" w:hAnsi="宋体" w:cs="宋体"/>
          <w:sz w:val="24"/>
          <w:szCs w:val="24"/>
        </w:rPr>
        <w:t xml:space="preserve">履行各项保密义务。</w:t>
      </w:r>
      <w:r/>
    </w:p>
    <w:p>
      <w:pPr>
        <w:pStyle w:val="754"/>
        <w:ind w:firstLine="480"/>
        <w:rPr>
          <w:rFonts w:hint="eastAsia" w:cs="宋体"/>
          <w:sz w:val="24"/>
          <w:szCs w:val="24"/>
        </w:rPr>
      </w:pPr>
      <w:r>
        <w:rPr>
          <w:rFonts w:cs="宋体"/>
          <w:sz w:val="24"/>
          <w:szCs w:val="24"/>
        </w:rPr>
        <w:t xml:space="preserve">（</w:t>
      </w:r>
      <w:r>
        <w:rPr>
          <w:rFonts w:hint="eastAsia" w:cs="宋体"/>
          <w:sz w:val="24"/>
          <w:szCs w:val="24"/>
          <w:lang w:val="en-US" w:eastAsia="zh-CN"/>
        </w:rPr>
        <w:t xml:space="preserve">7</w:t>
      </w:r>
      <w:r>
        <w:rPr>
          <w:rFonts w:cs="宋体"/>
          <w:sz w:val="24"/>
          <w:szCs w:val="24"/>
        </w:rPr>
        <w:t xml:space="preserve">）</w:t>
      </w:r>
      <w:r>
        <w:rPr>
          <w:rFonts w:hint="eastAsia" w:cs="宋体"/>
          <w:sz w:val="24"/>
          <w:szCs w:val="24"/>
        </w:rPr>
        <w:t xml:space="preserve">建设成果要求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供应商在项目准备期各个阶段及时提交建设成果，主要包括但不限于以下内容：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①项目启动阶段：项目实施方案。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②业务需求分析阶段：需求调研方案、需求分析说明书。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③软件：系统设计、开发阶段：需求规格说明书、概要设计说明书、详细设计说明书、数据库设计说明书、系统接口说明书。 硬件：硬件服务的深化设计方案、深化设计图纸等。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④系统实施阶段：系统上线部署方案、软硬件安装说明书、软硬件使用说明书、系统安装光盘、系统培训方案、系统培训手册。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⑤项目验收阶段：测试报告、项目验收方案、系统运行报告、项目验收报告。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⑥三年服务提供阶段：系统维护方案、系统维护手册、系统运行维护记录。</w:t>
      </w:r>
      <w:r/>
    </w:p>
    <w:p>
      <w:pPr>
        <w:pStyle w:val="754"/>
        <w:ind w:firstLine="480"/>
        <w:rPr>
          <w:rFonts w:hint="eastAsia" w:cs="宋体"/>
          <w:sz w:val="24"/>
          <w:szCs w:val="24"/>
        </w:rPr>
      </w:pPr>
      <w:r>
        <w:rPr>
          <w:rFonts w:cs="宋体"/>
          <w:sz w:val="24"/>
          <w:szCs w:val="24"/>
        </w:rPr>
        <w:t xml:space="preserve">（</w:t>
      </w:r>
      <w:r>
        <w:rPr>
          <w:rFonts w:hint="eastAsia" w:cs="宋体"/>
          <w:sz w:val="24"/>
          <w:szCs w:val="24"/>
          <w:lang w:val="en-US" w:eastAsia="zh-CN"/>
        </w:rPr>
        <w:t xml:space="preserve">8</w:t>
      </w:r>
      <w:r>
        <w:rPr>
          <w:rFonts w:cs="宋体"/>
          <w:sz w:val="24"/>
          <w:szCs w:val="24"/>
        </w:rPr>
        <w:t xml:space="preserve">）</w:t>
      </w:r>
      <w:r>
        <w:rPr>
          <w:rFonts w:hint="eastAsia" w:cs="宋体"/>
          <w:sz w:val="24"/>
          <w:szCs w:val="24"/>
        </w:rPr>
        <w:t xml:space="preserve">信创适配要求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项目涉及的软件、硬件产品服务须符合安全可靠测评要求。</w:t>
      </w:r>
      <w:r/>
    </w:p>
    <w:p>
      <w:pPr>
        <w:pStyle w:val="754"/>
        <w:ind w:firstLine="480"/>
        <w:rPr>
          <w:rFonts w:hint="eastAsia" w:cs="宋体"/>
          <w:sz w:val="24"/>
          <w:szCs w:val="24"/>
        </w:rPr>
      </w:pPr>
      <w:r>
        <w:rPr>
          <w:rFonts w:hint="eastAsia" w:cs="宋体"/>
          <w:sz w:val="24"/>
          <w:szCs w:val="24"/>
        </w:rPr>
        <w:t xml:space="preserve">（9）网络安全等级保护测评要求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供应商配合采购人，做好系统通过等保测评（三级）相关准备工作。</w:t>
      </w:r>
      <w:r/>
    </w:p>
    <w:p>
      <w:pPr>
        <w:pStyle w:val="754"/>
        <w:ind w:firstLine="480"/>
        <w:rPr>
          <w:rFonts w:hint="eastAsia" w:cs="宋体"/>
          <w:sz w:val="24"/>
          <w:szCs w:val="24"/>
        </w:rPr>
      </w:pPr>
      <w:r>
        <w:rPr>
          <w:rFonts w:hint="eastAsia" w:cs="宋体"/>
          <w:sz w:val="24"/>
          <w:szCs w:val="24"/>
        </w:rPr>
        <w:t xml:space="preserve">（10）网络安全和数据安全要求，网络安全管理要求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符合网络安全和密码应用要求，符合国家安全可靠应用政策规定。</w:t>
      </w:r>
      <w:r/>
    </w:p>
    <w:p>
      <w:pPr>
        <w:pStyle w:val="754"/>
        <w:ind w:firstLine="480"/>
        <w:rPr>
          <w:rFonts w:hint="eastAsia" w:cs="宋体"/>
          <w:sz w:val="24"/>
          <w:szCs w:val="24"/>
        </w:rPr>
      </w:pPr>
      <w:r/>
      <w:bookmarkStart w:id="240" w:name="OLE_LINK11"/>
      <w:r>
        <w:rPr>
          <w:rFonts w:hint="eastAsia" w:cs="宋体"/>
          <w:sz w:val="24"/>
          <w:szCs w:val="24"/>
        </w:rPr>
        <w:t xml:space="preserve">（11）培训要求</w:t>
      </w:r>
      <w:bookmarkEnd w:id="24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本次服务内容一共15项，其中1-10项服务内容主要面向公安实战提供服务，11-15主要向社会治理管理部门提供服务。供应商向采购人及使用单位（含公安）提供培训服务。培训服务包括首次培训，过程中培训。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首次培训在验收前提供，确保管理者、使用者熟悉服务内容（包含软件系统）的操作流程、技术路线、系统功能等。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过程中培训主要是三年服务期内提供的培训，过程中培训每半年提供一次，主要培训采购人和使用单位新的使用者。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）本项目服务用户主体的说明</w:t>
      </w:r>
      <w:r/>
    </w:p>
    <w:p>
      <w:pPr>
        <w:ind w:firstLine="480"/>
        <w:spacing w:line="360" w:lineRule="auto"/>
        <w:rPr>
          <w:rFonts w:hint="eastAsia" w:ascii="宋体" w:hAnsi="宋体" w:cs="宋体"/>
          <w:sz w:val="24"/>
          <w:szCs w:val="24"/>
        </w:rPr>
      </w:pPr>
      <w:r>
        <w:rPr>
          <w:rFonts w:hint="eastAsia" w:ascii="宋体" w:hAnsi="宋体"/>
          <w:sz w:val="24"/>
          <w:szCs w:val="24"/>
        </w:rPr>
        <w:t xml:space="preserve">本项目主要应用方向为城市治理和公安“打防控”实战，清单中1-10项主要服务用户主体为南京市公安局江宁分局，11-15项服务用户主体为我区各业务部门及街道园区等单位。</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52"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52" w:lineRule="auto"/>
        <w:rPr>
          <w:rFonts w:hint="eastAsia" w:ascii="宋体" w:hAnsi="宋体" w:cs="宋体"/>
          <w:color w:val="auto"/>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52" w:lineRule="auto"/>
        <w:rPr>
          <w:rFonts w:hint="eastAsia" w:ascii="宋体" w:hAnsi="宋体" w:cs="宋体"/>
          <w:color w:val="auto"/>
          <w:sz w:val="24"/>
          <w:szCs w:val="24"/>
        </w:rPr>
      </w:pPr>
      <w:r>
        <w:rPr>
          <w:rFonts w:ascii="宋体" w:hAnsi="宋体" w:cs="宋体"/>
          <w:color w:val="auto"/>
          <w:sz w:val="24"/>
          <w:szCs w:val="24"/>
        </w:rPr>
        <w:t xml:space="preserve">（1）交付时间：</w:t>
      </w:r>
      <w:r>
        <w:rPr>
          <w:rFonts w:hint="eastAsia" w:ascii="宋体" w:hAnsi="宋体" w:cs="宋体"/>
          <w:color w:val="auto"/>
          <w:sz w:val="24"/>
          <w:szCs w:val="24"/>
        </w:rPr>
        <w:t xml:space="preserve">1096天（从合同签订之日起60天内完成项目清单1-15项内容中所有设备及软件系统的采购、安装调试、对接开发及新建软件开发测试等服务，通过采购人与南京市公安局江宁分局联合验收、交付采购人之日起进入合同履行期，持续开展项目清单1-15项内容中的数据采集、数据服务等服务）</w:t>
      </w:r>
      <w:r/>
    </w:p>
    <w:p>
      <w:pPr>
        <w:ind w:firstLine="480"/>
        <w:spacing w:line="252" w:lineRule="auto"/>
        <w:rPr>
          <w:rFonts w:hint="eastAsia" w:ascii="宋体" w:hAnsi="宋体" w:cs="宋体"/>
          <w:bCs/>
          <w:color w:val="auto"/>
          <w:sz w:val="24"/>
          <w:szCs w:val="24"/>
        </w:rPr>
      </w:pPr>
      <w:r>
        <w:rPr>
          <w:rFonts w:ascii="宋体" w:hAnsi="宋体" w:cs="宋体"/>
          <w:bCs/>
          <w:color w:val="auto"/>
          <w:sz w:val="24"/>
          <w:szCs w:val="24"/>
        </w:rPr>
        <w:t xml:space="preserve">（2）交付地点：采购人指定地点</w:t>
      </w:r>
      <w:r>
        <w:rPr>
          <w:rFonts w:hint="eastAsia" w:ascii="宋体" w:hAnsi="宋体" w:cs="宋体"/>
          <w:bCs/>
          <w:color w:val="auto"/>
          <w:sz w:val="24"/>
          <w:szCs w:val="24"/>
        </w:rPr>
        <w:t xml:space="preserve">。</w:t>
      </w:r>
      <w:r/>
    </w:p>
    <w:p>
      <w:pPr>
        <w:ind w:firstLine="480"/>
        <w:spacing w:line="252" w:lineRule="auto"/>
        <w:rPr>
          <w:rFonts w:hint="eastAsia" w:ascii="宋体" w:hAnsi="宋体" w:cs="宋体"/>
          <w:bCs/>
          <w:sz w:val="24"/>
          <w:szCs w:val="24"/>
        </w:rPr>
      </w:pPr>
      <w:r>
        <w:rPr>
          <w:rFonts w:hint="eastAsia" w:ascii="宋体" w:hAnsi="宋体" w:cs="宋体"/>
          <w:bCs/>
          <w:sz w:val="24"/>
          <w:szCs w:val="24"/>
        </w:rPr>
        <w:t xml:space="preserve">5.履约保证金</w:t>
      </w:r>
      <w:r/>
    </w:p>
    <w:p>
      <w:pPr>
        <w:ind w:firstLine="480"/>
        <w:spacing w:line="252" w:lineRule="auto"/>
        <w:rPr>
          <w:rFonts w:hint="eastAsia"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ind w:firstLine="480"/>
        <w:spacing w:line="252" w:lineRule="auto"/>
        <w:rPr>
          <w:rFonts w:hint="eastAsia" w:ascii="宋体" w:hAnsi="宋体" w:cs="宋体"/>
          <w:bCs/>
          <w:sz w:val="24"/>
          <w:szCs w:val="24"/>
        </w:rPr>
      </w:pPr>
      <w:r/>
      <w:bookmarkStart w:id="241" w:name="OLE_LINK1"/>
      <w:r>
        <w:rPr>
          <w:rFonts w:hint="eastAsia" w:ascii="宋体" w:hAnsi="宋体" w:cs="宋体"/>
          <w:bCs/>
          <w:sz w:val="24"/>
          <w:szCs w:val="24"/>
        </w:rPr>
        <w:t xml:space="preserve">6.其他要求</w:t>
      </w:r>
      <w:bookmarkEnd w:id="241"/>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招标文件中要求签订合同时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rPr>
          <w:rFonts w:hint="eastAsia" w:ascii="宋体" w:hAnsi="宋体" w:cs="方正小标宋简体"/>
          <w:b/>
          <w:bCs/>
          <w:color w:val="000000"/>
          <w:sz w:val="36"/>
          <w:szCs w:val="36"/>
        </w:rPr>
      </w:pPr>
      <w:r>
        <w:rPr>
          <w:rFonts w:hint="eastAsia" w:ascii="宋体" w:hAnsi="宋体" w:cs="宋体"/>
          <w:sz w:val="24"/>
          <w:szCs w:val="24"/>
        </w:rPr>
        <w:br w:type="page" w:clear="all"/>
      </w:r>
      <w:r>
        <w:rPr>
          <w:rFonts w:hint="eastAsia" w:ascii="宋体" w:hAnsi="宋体" w:cs="宋体"/>
          <w:sz w:val="24"/>
          <w:szCs w:val="24"/>
        </w:rPr>
        <w:t xml:space="preserve">    </w:t>
      </w:r>
      <w:r>
        <w:rPr>
          <w:rFonts w:hint="eastAsia" w:ascii="宋体" w:hAnsi="宋体" w:cs="方正小标宋简体"/>
          <w:b/>
          <w:bCs/>
          <w:color w:val="000000"/>
          <w:sz w:val="24"/>
          <w:szCs w:val="24"/>
        </w:rPr>
        <w:t xml:space="preserve">附件1：《</w:t>
      </w:r>
      <w:r>
        <w:rPr>
          <w:rFonts w:hint="eastAsia" w:ascii="宋体" w:hAnsi="宋体"/>
          <w:b/>
          <w:bCs/>
          <w:sz w:val="24"/>
          <w:szCs w:val="24"/>
        </w:rPr>
        <w:t xml:space="preserve">江宁区公共安全视频监控补盲及能力提升服务项目</w:t>
      </w:r>
      <w:r>
        <w:rPr>
          <w:rFonts w:hint="eastAsia" w:ascii="宋体" w:hAnsi="宋体" w:cs="方正小标宋简体"/>
          <w:b/>
          <w:bCs/>
          <w:color w:val="000000"/>
          <w:sz w:val="24"/>
          <w:szCs w:val="24"/>
        </w:rPr>
        <w:t xml:space="preserve">》考核要求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采购人和南京市公安局江宁分局联合出具服务质量考核报告，报告双方盖章；支付款项根据考核系数进行计算。</w:t>
      </w:r>
      <w:r/>
    </w:p>
    <w:p>
      <w:pPr>
        <w:ind w:firstLine="480"/>
        <w:spacing w:line="360" w:lineRule="auto"/>
        <w:rPr>
          <w:rFonts w:hint="eastAsia" w:ascii="宋体" w:hAnsi="宋体" w:cs="宋体"/>
          <w:sz w:val="24"/>
          <w:szCs w:val="24"/>
        </w:rPr>
      </w:pPr>
      <w:r>
        <w:rPr>
          <w:rFonts w:ascii="宋体" w:hAnsi="宋体" w:cs="宋体"/>
          <w:sz w:val="24"/>
          <w:szCs w:val="24"/>
        </w:rPr>
        <w:t xml:space="preserve">采购人和南京市公安局江宁分局每月定期对服务单位提供的服务内</w:t>
      </w:r>
      <w:r>
        <w:rPr>
          <w:rFonts w:hint="eastAsia" w:ascii="宋体" w:hAnsi="宋体" w:cs="宋体"/>
          <w:sz w:val="24"/>
          <w:szCs w:val="24"/>
          <w:lang w:eastAsia="zh-CN"/>
        </w:rPr>
        <w:t xml:space="preserve">容情</w:t>
      </w:r>
      <w:r>
        <w:rPr>
          <w:rFonts w:ascii="宋体" w:hAnsi="宋体" w:cs="宋体"/>
          <w:sz w:val="24"/>
          <w:szCs w:val="24"/>
        </w:rPr>
        <w:t xml:space="preserve">况进行考核评分(百分比均保留后两位小数)。考核按照日清、月汇总、半年度归纳计算的方式进行，不重复考核。</w:t>
      </w:r>
      <w:r/>
    </w:p>
    <w:p>
      <w:pPr>
        <w:ind w:firstLine="482"/>
        <w:spacing w:line="360" w:lineRule="auto"/>
        <w:rPr>
          <w:rFonts w:hint="eastAsia" w:ascii="宋体" w:hAnsi="宋体" w:cs="宋体"/>
          <w:b/>
          <w:bCs/>
          <w:sz w:val="24"/>
          <w:szCs w:val="24"/>
        </w:rPr>
      </w:pPr>
      <w:r>
        <w:rPr>
          <w:rFonts w:ascii="宋体" w:hAnsi="宋体" w:cs="宋体"/>
          <w:b/>
          <w:bCs/>
          <w:sz w:val="24"/>
          <w:szCs w:val="24"/>
        </w:rPr>
        <w:t xml:space="preserve">备注：半年考核评分=（六个月考核得分相加）/6</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1.考核系数计算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（1）半年考核评分≥95分，考核系数为100%。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（2）85分≤半年考核评分＜95分，考核得分低1分扣1%，比如得分90分，考核系数95%。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（3）75分≤半年考核评分＜85分,考核得分低1分扣2%,比如得分84分考核系数88%。</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（4）半年考核评分＜75分，解除合同。</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2.考核方案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（1）前端采集服务的完好率考核(30分)</w:t>
      </w:r>
      <w:r/>
    </w:p>
    <w:p>
      <w:pPr>
        <w:ind w:firstLine="480"/>
        <w:spacing w:line="360" w:lineRule="auto"/>
        <w:rPr>
          <w:rFonts w:hint="eastAsia" w:ascii="宋体" w:hAnsi="宋体" w:cs="宋体"/>
          <w:sz w:val="24"/>
          <w:szCs w:val="24"/>
        </w:rPr>
      </w:pPr>
      <w:r>
        <w:rPr>
          <w:rFonts w:ascii="宋体" w:hAnsi="宋体" w:cs="宋体"/>
          <w:sz w:val="24"/>
          <w:szCs w:val="24"/>
        </w:rPr>
        <w:t xml:space="preserve">对前端监控摄像机完好情况进行考核。</w:t>
      </w:r>
      <w:r/>
    </w:p>
    <w:p>
      <w:pPr>
        <w:ind w:firstLine="480"/>
        <w:spacing w:line="360" w:lineRule="auto"/>
        <w:rPr>
          <w:rFonts w:hint="eastAsia" w:ascii="宋体" w:hAnsi="宋体" w:cs="宋体"/>
          <w:sz w:val="24"/>
          <w:szCs w:val="24"/>
        </w:rPr>
      </w:pPr>
      <w:r>
        <w:rPr>
          <w:rFonts w:ascii="宋体" w:hAnsi="宋体" w:cs="宋体"/>
          <w:sz w:val="24"/>
          <w:szCs w:val="24"/>
        </w:rPr>
        <w:t xml:space="preserve">前端摄像机完好的标准：摄像机在平台显示为在线，视频能实时显示无卡顿。</w:t>
      </w:r>
      <w:r/>
    </w:p>
    <w:p>
      <w:pPr>
        <w:ind w:firstLine="480"/>
        <w:spacing w:line="360" w:lineRule="auto"/>
        <w:rPr>
          <w:rFonts w:hint="eastAsia" w:ascii="宋体" w:hAnsi="宋体" w:cs="宋体"/>
          <w:sz w:val="24"/>
          <w:szCs w:val="24"/>
        </w:rPr>
      </w:pPr>
      <w:r>
        <w:rPr>
          <w:rFonts w:ascii="宋体" w:hAnsi="宋体" w:cs="宋体"/>
          <w:sz w:val="24"/>
          <w:szCs w:val="24"/>
        </w:rPr>
        <w:t xml:space="preserve">前端摄像机完好率=(摄像机完好总数／摄像机维保总数)×100%。</w:t>
      </w:r>
      <w:r/>
    </w:p>
    <w:p>
      <w:pPr>
        <w:ind w:firstLine="480"/>
        <w:spacing w:line="360" w:lineRule="auto"/>
        <w:rPr>
          <w:rFonts w:hint="eastAsia" w:ascii="宋体" w:hAnsi="宋体" w:cs="宋体"/>
          <w:sz w:val="24"/>
          <w:szCs w:val="24"/>
        </w:rPr>
      </w:pPr>
      <w:r>
        <w:rPr>
          <w:rFonts w:ascii="宋体" w:hAnsi="宋体" w:cs="宋体"/>
          <w:sz w:val="24"/>
          <w:szCs w:val="24"/>
        </w:rPr>
        <w:t xml:space="preserve">考核方式：每天考核，以分局指挥中心每天下发的故障报表作为当天的考核依据。</w:t>
      </w:r>
      <w:r/>
    </w:p>
    <w:p>
      <w:pPr>
        <w:ind w:firstLine="480"/>
        <w:spacing w:line="360" w:lineRule="auto"/>
        <w:rPr>
          <w:rFonts w:hint="eastAsia" w:ascii="宋体" w:hAnsi="宋体" w:cs="宋体"/>
          <w:sz w:val="24"/>
          <w:szCs w:val="24"/>
        </w:rPr>
      </w:pPr>
      <w:r>
        <w:rPr>
          <w:rFonts w:ascii="宋体" w:hAnsi="宋体" w:cs="宋体"/>
          <w:sz w:val="24"/>
          <w:szCs w:val="24"/>
        </w:rPr>
        <w:t xml:space="preserve">每月图像完好率=(每日前端摄像机完好率之和／每月天数)×100%。(保留到小数点后两位)</w:t>
      </w:r>
      <w:r/>
    </w:p>
    <w:p>
      <w:pPr>
        <w:ind w:firstLine="480"/>
        <w:spacing w:line="360" w:lineRule="auto"/>
        <w:rPr>
          <w:rFonts w:hint="eastAsia" w:ascii="宋体" w:hAnsi="宋体" w:cs="宋体"/>
          <w:sz w:val="24"/>
          <w:szCs w:val="24"/>
        </w:rPr>
      </w:pPr>
      <w:r>
        <w:rPr>
          <w:rFonts w:ascii="宋体" w:hAnsi="宋体" w:cs="宋体"/>
          <w:sz w:val="24"/>
          <w:szCs w:val="24"/>
        </w:rPr>
        <w:t xml:space="preserve">正常评分标准：每月图像完好率≥98%，计30分； 95%≤每月图像完好率&lt;98%，计25分；90%≤每月图像完好率&lt;95%，计15分；每月图像完好率&lt;90%，计0分。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（2）图像画面字符叠加标注考核(10分)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对系统前端监控摄像机字符叠加标注情况进行考核。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图像画面字符叠加标注标准：符合公安部 GAT 751标准及省厅、市局相关规范要求，时钟标示准确。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字符标注准确率=(符合图像画面字符叠加标注标准的摄像机总数/摄像机总数)×100%。(保留到小数点后两位)考核方式：每月考核，每月定期通过平台检查一遍所有入网摄像机的图像画面字符叠加标注情况作为每月的考核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评分标准：每月字符标注准确率=100%，计10分；98%≤每月字符标注准确率＜100%，计5分，每月字符标注准确率＜98%，计0分。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（3）网络传输考核(10分)</w:t>
      </w:r>
      <w:r/>
    </w:p>
    <w:p>
      <w:pPr>
        <w:ind w:firstLine="480"/>
        <w:spacing w:line="360" w:lineRule="auto"/>
        <w:rPr>
          <w:rFonts w:hint="eastAsia" w:ascii="宋体" w:hAnsi="宋体" w:cs="宋体"/>
          <w:sz w:val="24"/>
          <w:szCs w:val="24"/>
        </w:rPr>
      </w:pPr>
      <w:r>
        <w:rPr>
          <w:rFonts w:ascii="宋体" w:hAnsi="宋体" w:cs="宋体"/>
          <w:sz w:val="24"/>
          <w:szCs w:val="24"/>
        </w:rPr>
        <w:t xml:space="preserve">以发生在系统建设中的网络交换、传输、路由设备故障数来计算网络传输故障并进行考核。</w:t>
      </w:r>
      <w:r/>
    </w:p>
    <w:p>
      <w:pPr>
        <w:ind w:firstLine="480"/>
        <w:spacing w:line="360" w:lineRule="auto"/>
        <w:rPr>
          <w:rFonts w:hint="eastAsia" w:ascii="宋体" w:hAnsi="宋体" w:cs="宋体"/>
          <w:sz w:val="24"/>
          <w:szCs w:val="24"/>
        </w:rPr>
      </w:pPr>
      <w:r>
        <w:rPr>
          <w:rFonts w:ascii="宋体" w:hAnsi="宋体" w:cs="宋体"/>
          <w:sz w:val="24"/>
          <w:szCs w:val="24"/>
        </w:rPr>
        <w:t xml:space="preserve">考核方式：每月采用人工考核。网络中断或设备故障及时上报江宁分局并按时修复的，不作为实质故障，不扣分。</w:t>
      </w:r>
      <w:r/>
    </w:p>
    <w:p>
      <w:pPr>
        <w:ind w:firstLine="480"/>
        <w:spacing w:line="360" w:lineRule="auto"/>
        <w:rPr>
          <w:rFonts w:hint="eastAsia" w:ascii="宋体" w:hAnsi="宋体" w:cs="宋体"/>
          <w:sz w:val="24"/>
          <w:szCs w:val="24"/>
        </w:rPr>
      </w:pPr>
      <w:r>
        <w:rPr>
          <w:rFonts w:ascii="宋体" w:hAnsi="宋体" w:cs="宋体"/>
          <w:sz w:val="24"/>
          <w:szCs w:val="24"/>
        </w:rPr>
        <w:t xml:space="preserve">评分标准：每月网络传输实质故障数=0次，计10分；每月网络传输实质故障数=1次，计5分；每月网络传输实质故障数2次及以上，计0分。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（4）存储考核(10分)</w:t>
      </w:r>
      <w:r/>
    </w:p>
    <w:p>
      <w:pPr>
        <w:ind w:firstLine="480"/>
        <w:spacing w:line="360" w:lineRule="auto"/>
        <w:rPr>
          <w:rFonts w:hint="eastAsia" w:ascii="宋体" w:hAnsi="宋体" w:cs="宋体"/>
          <w:sz w:val="24"/>
          <w:szCs w:val="24"/>
        </w:rPr>
      </w:pPr>
      <w:r>
        <w:rPr>
          <w:rFonts w:ascii="宋体" w:hAnsi="宋体" w:cs="宋体"/>
          <w:sz w:val="24"/>
          <w:szCs w:val="24"/>
        </w:rPr>
        <w:t xml:space="preserve">存储正常标准：视频图像实时在线存储且存储时间不少于30天</w:t>
      </w:r>
      <w:r>
        <w:rPr>
          <w:rFonts w:hint="eastAsia" w:ascii="宋体" w:hAnsi="宋体" w:cs="宋体"/>
          <w:sz w:val="24"/>
          <w:szCs w:val="24"/>
        </w:rPr>
        <w:t xml:space="preserve">，图片存储不少于365天。</w:t>
      </w:r>
      <w:r/>
    </w:p>
    <w:p>
      <w:pPr>
        <w:ind w:firstLine="480"/>
        <w:spacing w:line="360" w:lineRule="auto"/>
        <w:rPr>
          <w:rFonts w:hint="eastAsia" w:ascii="宋体" w:hAnsi="宋体" w:cs="宋体"/>
          <w:sz w:val="24"/>
          <w:szCs w:val="24"/>
        </w:rPr>
      </w:pPr>
      <w:r>
        <w:rPr>
          <w:rFonts w:ascii="宋体" w:hAnsi="宋体" w:cs="宋体"/>
          <w:sz w:val="24"/>
          <w:szCs w:val="24"/>
        </w:rPr>
        <w:t xml:space="preserve">a.图像在线存储率(6分)</w:t>
      </w:r>
      <w:r/>
    </w:p>
    <w:p>
      <w:pPr>
        <w:ind w:firstLine="480"/>
        <w:spacing w:line="360" w:lineRule="auto"/>
        <w:rPr>
          <w:rFonts w:hint="eastAsia" w:ascii="宋体" w:hAnsi="宋体" w:cs="宋体"/>
          <w:sz w:val="24"/>
          <w:szCs w:val="24"/>
        </w:rPr>
      </w:pPr>
      <w:r>
        <w:rPr>
          <w:rFonts w:ascii="宋体" w:hAnsi="宋体" w:cs="宋体"/>
          <w:sz w:val="24"/>
          <w:szCs w:val="24"/>
        </w:rPr>
        <w:t xml:space="preserve">图像在线存储率=(在线且能正常调取存储录像的摄像机数／摄像机总数)×100%。(保留到小数点后两位)</w:t>
      </w:r>
      <w:r/>
    </w:p>
    <w:p>
      <w:pPr>
        <w:ind w:firstLine="480"/>
        <w:spacing w:line="360" w:lineRule="auto"/>
        <w:rPr>
          <w:rFonts w:hint="eastAsia" w:ascii="宋体" w:hAnsi="宋体" w:cs="宋体"/>
          <w:sz w:val="24"/>
          <w:szCs w:val="24"/>
        </w:rPr>
      </w:pPr>
      <w:r>
        <w:rPr>
          <w:rFonts w:ascii="宋体" w:hAnsi="宋体" w:cs="宋体"/>
          <w:sz w:val="24"/>
          <w:szCs w:val="24"/>
        </w:rPr>
        <w:t xml:space="preserve">考核方式：每月考核，每月定期通过平台检查一遍所有维保摄像机的在线存储情况作为每月的考核数据。</w:t>
      </w:r>
      <w:r/>
    </w:p>
    <w:p>
      <w:pPr>
        <w:ind w:firstLine="480"/>
        <w:spacing w:line="360" w:lineRule="auto"/>
        <w:rPr>
          <w:rFonts w:hint="eastAsia" w:ascii="宋体" w:hAnsi="宋体" w:cs="宋体"/>
          <w:sz w:val="24"/>
          <w:szCs w:val="24"/>
        </w:rPr>
      </w:pPr>
      <w:r>
        <w:rPr>
          <w:rFonts w:ascii="宋体" w:hAnsi="宋体" w:cs="宋体"/>
          <w:sz w:val="24"/>
          <w:szCs w:val="24"/>
        </w:rPr>
        <w:t xml:space="preserve">评分</w:t>
      </w:r>
      <w:r>
        <w:rPr>
          <w:rFonts w:hint="eastAsia" w:ascii="宋体" w:hAnsi="宋体" w:cs="宋体"/>
          <w:sz w:val="24"/>
          <w:szCs w:val="24"/>
          <w:lang w:eastAsia="zh-CN"/>
        </w:rPr>
        <w:t xml:space="preserve">基准</w:t>
      </w:r>
      <w:r>
        <w:rPr>
          <w:rFonts w:ascii="宋体" w:hAnsi="宋体" w:cs="宋体"/>
          <w:sz w:val="24"/>
          <w:szCs w:val="24"/>
        </w:rPr>
        <w:t xml:space="preserve">：每月图像在线存储率≥98%，计6分； 95%≤每月图像在</w:t>
      </w:r>
      <w:r>
        <w:rPr>
          <w:rFonts w:hint="eastAsia" w:ascii="宋体" w:hAnsi="宋体" w:cs="宋体"/>
          <w:sz w:val="24"/>
          <w:szCs w:val="24"/>
          <w:lang w:eastAsia="zh-CN"/>
        </w:rPr>
        <w:t xml:space="preserve">线存</w:t>
      </w:r>
      <w:r>
        <w:rPr>
          <w:rFonts w:ascii="宋体" w:hAnsi="宋体" w:cs="宋体"/>
          <w:sz w:val="24"/>
          <w:szCs w:val="24"/>
        </w:rPr>
        <w:t xml:space="preserve">储率&lt;98%，计3分；每月图像在线存储率&lt;95%，计0分。</w:t>
      </w:r>
      <w:r/>
    </w:p>
    <w:p>
      <w:pPr>
        <w:ind w:firstLine="480"/>
        <w:spacing w:line="360" w:lineRule="auto"/>
        <w:rPr>
          <w:rFonts w:hint="eastAsia" w:ascii="宋体" w:hAnsi="宋体" w:cs="宋体"/>
          <w:sz w:val="24"/>
          <w:szCs w:val="24"/>
        </w:rPr>
      </w:pPr>
      <w:r>
        <w:rPr>
          <w:rFonts w:ascii="宋体" w:hAnsi="宋体" w:cs="宋体"/>
          <w:sz w:val="24"/>
          <w:szCs w:val="24"/>
        </w:rPr>
        <w:t xml:space="preserve">b.图像存储时间达标率(4分)</w:t>
      </w:r>
      <w:r/>
    </w:p>
    <w:p>
      <w:pPr>
        <w:ind w:firstLine="480"/>
        <w:spacing w:line="360" w:lineRule="auto"/>
        <w:rPr>
          <w:rFonts w:hint="eastAsia" w:ascii="宋体" w:hAnsi="宋体" w:cs="宋体"/>
          <w:sz w:val="24"/>
          <w:szCs w:val="24"/>
        </w:rPr>
      </w:pPr>
      <w:r>
        <w:rPr>
          <w:rFonts w:ascii="宋体" w:hAnsi="宋体" w:cs="宋体"/>
          <w:sz w:val="24"/>
          <w:szCs w:val="24"/>
        </w:rPr>
        <w:t xml:space="preserve">图像存储时间达标率=(图像存储时间不少于30天的摄像机数／摄像机总数)×100%。(保留到小数点后两位)考核方式：每月考核，每月定期通过平台检查一遍所有入网摄像机的存储时间是否达标作为考核依据。</w:t>
      </w:r>
      <w:r/>
    </w:p>
    <w:p>
      <w:pPr>
        <w:ind w:firstLine="480"/>
        <w:spacing w:line="360" w:lineRule="auto"/>
        <w:rPr>
          <w:rFonts w:hint="eastAsia" w:ascii="宋体" w:hAnsi="宋体" w:cs="宋体"/>
          <w:sz w:val="24"/>
          <w:szCs w:val="24"/>
        </w:rPr>
      </w:pPr>
      <w:r>
        <w:rPr>
          <w:rFonts w:ascii="宋体" w:hAnsi="宋体" w:cs="宋体"/>
          <w:sz w:val="24"/>
          <w:szCs w:val="24"/>
        </w:rPr>
        <w:t xml:space="preserve">评分标准：每月图像存储时间达标率≥98%，计4分；95%≤每月图像存储时间达标率＜98%，计2分；每月图像存储时间达标率＜95%，计0分。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数据</w:t>
      </w:r>
      <w:r>
        <w:rPr>
          <w:rFonts w:hint="eastAsia" w:ascii="宋体" w:hAnsi="宋体" w:cs="宋体"/>
          <w:sz w:val="24"/>
          <w:szCs w:val="24"/>
        </w:rPr>
        <w:t xml:space="preserve">质量</w:t>
      </w:r>
      <w:r>
        <w:rPr>
          <w:rFonts w:ascii="宋体" w:hAnsi="宋体" w:cs="宋体"/>
          <w:sz w:val="24"/>
          <w:szCs w:val="24"/>
        </w:rPr>
        <w:t xml:space="preserve">考核</w:t>
      </w:r>
      <w:r>
        <w:rPr>
          <w:rFonts w:hint="eastAsia" w:ascii="宋体" w:hAnsi="宋体" w:cs="宋体"/>
          <w:sz w:val="24"/>
          <w:szCs w:val="24"/>
        </w:rPr>
        <w:t xml:space="preserve">(10分)</w:t>
      </w:r>
      <w:r/>
    </w:p>
    <w:p>
      <w:pPr>
        <w:ind w:firstLine="480"/>
        <w:spacing w:line="360" w:lineRule="auto"/>
        <w:rPr>
          <w:rFonts w:hint="eastAsia" w:ascii="宋体" w:hAnsi="宋体" w:cs="宋体"/>
          <w:sz w:val="24"/>
          <w:szCs w:val="24"/>
        </w:rPr>
      </w:pPr>
      <w:r>
        <w:rPr>
          <w:rFonts w:ascii="宋体" w:hAnsi="宋体" w:cs="宋体"/>
          <w:sz w:val="24"/>
          <w:szCs w:val="24"/>
        </w:rPr>
        <w:t xml:space="preserve">数据</w:t>
      </w:r>
      <w:r>
        <w:rPr>
          <w:rFonts w:hint="eastAsia" w:ascii="宋体" w:hAnsi="宋体" w:cs="宋体"/>
          <w:sz w:val="24"/>
          <w:szCs w:val="24"/>
        </w:rPr>
        <w:t xml:space="preserve">质量</w:t>
      </w:r>
      <w:r>
        <w:rPr>
          <w:rFonts w:ascii="宋体" w:hAnsi="宋体" w:cs="宋体"/>
          <w:sz w:val="24"/>
          <w:szCs w:val="24"/>
        </w:rPr>
        <w:t xml:space="preserve">工作包括：每月定期对系统平台内本项目所涉及的前端摄像机的全局20位编码信息、IP地址、通道信息</w:t>
      </w:r>
      <w:r>
        <w:rPr>
          <w:rFonts w:hint="eastAsia" w:ascii="宋体" w:hAnsi="宋体" w:cs="宋体"/>
          <w:sz w:val="24"/>
          <w:szCs w:val="24"/>
        </w:rPr>
        <w:t xml:space="preserve">、图片质量</w:t>
      </w:r>
      <w:r>
        <w:rPr>
          <w:rFonts w:ascii="宋体" w:hAnsi="宋体" w:cs="宋体"/>
          <w:sz w:val="24"/>
          <w:szCs w:val="24"/>
        </w:rPr>
        <w:t xml:space="preserve">等数据进行整理形成电子报表，与视频管家精准资产库内登记上报数据进行核对并形成信息对照表，信息对照表每月定期报江宁分局，对数据不一致的信息标明原因并告知分局。</w:t>
      </w:r>
      <w:r/>
    </w:p>
    <w:p>
      <w:pPr>
        <w:ind w:firstLine="480"/>
        <w:spacing w:line="360" w:lineRule="auto"/>
        <w:rPr>
          <w:rFonts w:hint="eastAsia" w:ascii="宋体" w:hAnsi="宋体" w:cs="宋体"/>
          <w:sz w:val="24"/>
          <w:szCs w:val="24"/>
        </w:rPr>
      </w:pPr>
      <w:r>
        <w:rPr>
          <w:rFonts w:ascii="宋体" w:hAnsi="宋体" w:cs="宋体"/>
          <w:sz w:val="24"/>
          <w:szCs w:val="24"/>
        </w:rPr>
        <w:t xml:space="preserve">因</w:t>
      </w:r>
      <w:r>
        <w:rPr>
          <w:rFonts w:hint="eastAsia" w:ascii="宋体" w:hAnsi="宋体" w:cs="宋体"/>
          <w:sz w:val="24"/>
          <w:szCs w:val="24"/>
        </w:rPr>
        <w:t xml:space="preserve">服务</w:t>
      </w:r>
      <w:r>
        <w:rPr>
          <w:rFonts w:ascii="宋体" w:hAnsi="宋体" w:cs="宋体"/>
          <w:sz w:val="24"/>
          <w:szCs w:val="24"/>
        </w:rPr>
        <w:t xml:space="preserve">单位原因造成视频管家精准资产库内登记上报数据与系统平台内数据不一致的，每发现1条计错误数据1条。</w:t>
      </w:r>
      <w:r/>
    </w:p>
    <w:p>
      <w:pPr>
        <w:ind w:firstLine="480"/>
        <w:spacing w:line="360" w:lineRule="auto"/>
        <w:rPr>
          <w:rFonts w:hint="eastAsia" w:ascii="宋体" w:hAnsi="宋体" w:cs="宋体"/>
          <w:sz w:val="24"/>
          <w:szCs w:val="24"/>
        </w:rPr>
      </w:pPr>
      <w:r>
        <w:rPr>
          <w:rFonts w:ascii="宋体" w:hAnsi="宋体" w:cs="宋体"/>
          <w:sz w:val="24"/>
          <w:szCs w:val="24"/>
        </w:rPr>
        <w:t xml:space="preserve">考核方法：每月定期核对数据1次，每月数据维护考核得分=10×(1-(错误数据数/摄像机总数))，未及时上报信息对照表的在上述考核的基础上，按每延迟1天扣1分(累计扣完10分为止)。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（6）服务</w:t>
      </w:r>
      <w:r>
        <w:rPr>
          <w:rFonts w:ascii="宋体" w:hAnsi="宋体" w:cs="宋体"/>
          <w:sz w:val="24"/>
          <w:szCs w:val="24"/>
        </w:rPr>
        <w:t xml:space="preserve">保障响应考核</w:t>
      </w:r>
      <w:r>
        <w:rPr>
          <w:rFonts w:hint="eastAsia" w:ascii="宋体" w:hAnsi="宋体" w:cs="宋体"/>
          <w:sz w:val="24"/>
          <w:szCs w:val="24"/>
        </w:rPr>
        <w:t xml:space="preserve">(20分)</w:t>
      </w:r>
      <w:r/>
    </w:p>
    <w:p>
      <w:pPr>
        <w:ind w:firstLine="480"/>
        <w:spacing w:line="360" w:lineRule="auto"/>
        <w:rPr>
          <w:rFonts w:hint="eastAsia" w:ascii="宋体" w:hAnsi="宋体" w:cs="宋体"/>
          <w:sz w:val="24"/>
          <w:szCs w:val="24"/>
        </w:rPr>
      </w:pPr>
      <w:r>
        <w:rPr>
          <w:rFonts w:ascii="宋体" w:hAnsi="宋体" w:cs="宋体"/>
          <w:sz w:val="24"/>
          <w:szCs w:val="24"/>
        </w:rPr>
        <w:t xml:space="preserve">a.保障服务考核(10分)</w:t>
      </w:r>
      <w:r/>
    </w:p>
    <w:p>
      <w:pPr>
        <w:ind w:firstLine="480"/>
        <w:spacing w:line="360" w:lineRule="auto"/>
        <w:rPr>
          <w:rFonts w:hint="eastAsia" w:ascii="宋体" w:hAnsi="宋体" w:cs="宋体"/>
          <w:sz w:val="24"/>
          <w:szCs w:val="24"/>
        </w:rPr>
      </w:pPr>
      <w:r>
        <w:rPr>
          <w:rFonts w:ascii="宋体" w:hAnsi="宋体" w:cs="宋体"/>
          <w:sz w:val="24"/>
          <w:szCs w:val="24"/>
        </w:rPr>
        <w:t xml:space="preserve">每月分局根据日常保障服务情况进行评估，能完全满足要求的，计10分；基本满足要求的，计5分；不能满足要求的，计0分。</w:t>
      </w:r>
      <w:r/>
    </w:p>
    <w:p>
      <w:pPr>
        <w:ind w:firstLine="480"/>
        <w:spacing w:line="360" w:lineRule="auto"/>
        <w:rPr>
          <w:rFonts w:hint="eastAsia" w:ascii="宋体" w:hAnsi="宋体" w:cs="宋体"/>
          <w:sz w:val="24"/>
          <w:szCs w:val="24"/>
        </w:rPr>
      </w:pPr>
      <w:r>
        <w:rPr>
          <w:rFonts w:ascii="宋体" w:hAnsi="宋体" w:cs="宋体"/>
          <w:sz w:val="24"/>
          <w:szCs w:val="24"/>
        </w:rPr>
        <w:t xml:space="preserve">b.响应考核(10 分)</w:t>
      </w:r>
      <w:r/>
    </w:p>
    <w:p>
      <w:pPr>
        <w:ind w:firstLine="480"/>
        <w:spacing w:line="360" w:lineRule="auto"/>
        <w:rPr>
          <w:rFonts w:hint="eastAsia" w:ascii="宋体" w:hAnsi="宋体" w:cs="宋体"/>
          <w:sz w:val="24"/>
          <w:szCs w:val="24"/>
        </w:rPr>
      </w:pPr>
      <w:r>
        <w:rPr>
          <w:rFonts w:ascii="宋体" w:hAnsi="宋体" w:cs="宋体"/>
          <w:sz w:val="24"/>
          <w:szCs w:val="24"/>
        </w:rPr>
        <w:t xml:space="preserve">每月根据日常及突发情况保障响应情况进行打分。每月发生Ⅰ、Ⅱ级故障未按要求及时响应的，未及时响应1次扣1分，Ⅰ、Ⅱ级故障响应时间每超2小时加扣1分。</w:t>
      </w:r>
      <w:r/>
    </w:p>
    <w:p>
      <w:pPr>
        <w:ind w:firstLine="480"/>
        <w:spacing w:line="360" w:lineRule="auto"/>
        <w:rPr>
          <w:rFonts w:hint="eastAsia" w:ascii="宋体" w:hAnsi="宋体" w:cs="宋体"/>
          <w:sz w:val="24"/>
          <w:szCs w:val="24"/>
        </w:rPr>
      </w:pPr>
      <w:r>
        <w:rPr>
          <w:rFonts w:ascii="宋体" w:hAnsi="宋体" w:cs="宋体"/>
          <w:sz w:val="24"/>
          <w:szCs w:val="24"/>
        </w:rPr>
        <w:t xml:space="preserve">每月运维响应考核得分=10-每月运维响应扣分。(10分扣完为止)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（7）软件系统</w:t>
      </w:r>
      <w:r>
        <w:rPr>
          <w:rFonts w:ascii="宋体" w:hAnsi="宋体" w:cs="宋体"/>
          <w:sz w:val="24"/>
          <w:szCs w:val="24"/>
        </w:rPr>
        <w:t xml:space="preserve">考核</w:t>
      </w:r>
      <w:r>
        <w:rPr>
          <w:rFonts w:hint="eastAsia" w:ascii="宋体" w:hAnsi="宋体" w:cs="宋体"/>
          <w:sz w:val="24"/>
          <w:szCs w:val="24"/>
        </w:rPr>
        <w:t xml:space="preserve">(10分)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软件系统正常工作的标准：按采购人和南京市公安局江宁分局需求及时完善、配置系统参数、系统管理日志、用户管理数据、视频和报警数据定期备份、恢复和维护，平台软件、硬件设备 升级包及时更新。</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以无法</w:t>
      </w:r>
      <w:r>
        <w:rPr>
          <w:rFonts w:hint="eastAsia" w:ascii="宋体" w:hAnsi="宋体" w:cs="宋体"/>
          <w:sz w:val="24"/>
          <w:szCs w:val="24"/>
          <w:lang w:eastAsia="zh-CN"/>
        </w:rPr>
        <w:t xml:space="preserve">登录</w:t>
      </w:r>
      <w:r>
        <w:rPr>
          <w:rFonts w:hint="eastAsia" w:ascii="宋体" w:hAnsi="宋体" w:cs="宋体"/>
          <w:sz w:val="24"/>
          <w:szCs w:val="24"/>
        </w:rPr>
        <w:t xml:space="preserve">系统平台或</w:t>
      </w:r>
      <w:r>
        <w:rPr>
          <w:rFonts w:hint="eastAsia" w:ascii="宋体" w:hAnsi="宋体" w:cs="宋体"/>
          <w:sz w:val="24"/>
          <w:szCs w:val="24"/>
          <w:lang w:eastAsia="zh-CN"/>
        </w:rPr>
        <w:t xml:space="preserve">登录后</w:t>
      </w:r>
      <w:r>
        <w:rPr>
          <w:rFonts w:hint="eastAsia" w:ascii="宋体" w:hAnsi="宋体" w:cs="宋体"/>
          <w:sz w:val="24"/>
          <w:szCs w:val="24"/>
        </w:rPr>
        <w:t xml:space="preserve">无法打开和下载视频次数作为故障数来计算系统后台故障并进行考核。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系统后台故障及时上报采购人并按时修复的，不作为实质故障，不扣分；按时修复响应时间参照第四条故障响应等级表。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评分标准：当月发生实质故障=0次，计10分；发生1次，计5分；发生2次及以上计0分。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（8）其他情况扣分</w:t>
      </w:r>
      <w:r/>
    </w:p>
    <w:p>
      <w:pPr>
        <w:ind w:firstLine="480"/>
        <w:spacing w:line="252" w:lineRule="auto"/>
        <w:rPr>
          <w:rFonts w:hint="eastAsia" w:ascii="宋体" w:hAnsi="宋体" w:cs="宋体"/>
          <w:sz w:val="24"/>
          <w:szCs w:val="24"/>
        </w:rPr>
      </w:pPr>
      <w:r>
        <w:rPr>
          <w:rFonts w:ascii="宋体" w:hAnsi="宋体" w:cs="宋体"/>
          <w:sz w:val="24"/>
          <w:szCs w:val="24"/>
        </w:rPr>
        <w:t xml:space="preserve">分局各类大型活动、重大案事件保障工作中不能正常调取图像(无图像、球机及镜头不能控制、图像不清晰、无存储等)的，每路图像每次扣0.2分，每月最多扣5分(江宁分局认可的客观原因除外)。</w:t>
      </w:r>
      <w:r/>
    </w:p>
    <w:p>
      <w:pPr>
        <w:rPr>
          <w:rFonts w:hint="eastAsia" w:ascii="方正小标宋简体" w:hAnsi="方正小标宋简体" w:eastAsia="方正小标宋简体" w:cs="方正小标宋简体"/>
          <w:sz w:val="36"/>
          <w:szCs w:val="36"/>
        </w:rPr>
      </w:pPr>
      <w:r/>
      <w:bookmarkStart w:id="242" w:name="_Toc120614281"/>
      <w:r>
        <w:rPr>
          <w:rFonts w:hint="eastAsia" w:ascii="方正小标宋简体" w:hAnsi="方正小标宋简体" w:eastAsia="方正小标宋简体" w:cs="方正小标宋简体"/>
          <w:sz w:val="36"/>
          <w:szCs w:val="36"/>
        </w:rPr>
        <w:br w:type="page" w:clear="all"/>
      </w:r>
      <w:r/>
    </w:p>
    <w:p>
      <w:pPr>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2.2-2.8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三、联合体或分包价格扣除</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w:t>
      </w:r>
      <w:r>
        <w:rPr>
          <w:rFonts w:hint="eastAsia" w:ascii="宋体" w:hAnsi="宋体"/>
          <w:sz w:val="24"/>
          <w:szCs w:val="24"/>
        </w:rPr>
        <w:t xml:space="preserve">，</w:t>
      </w:r>
      <w:r>
        <w:rPr>
          <w:rFonts w:hint="eastAsia" w:ascii="宋体" w:hAnsi="宋体" w:cs="宋体"/>
          <w:sz w:val="24"/>
          <w:szCs w:val="24"/>
        </w:rPr>
        <w:t xml:space="preserve">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2.联合体各方均为小型、微型企业或残疾人福利性单位、监狱企业的，给予与小微企业相同的价格扣除，用扣除后的价格参与评审。</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四、评标标准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tbl>
      <w:tblPr>
        <w:tblStyle w:val="71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7"/>
        <w:gridCol w:w="757"/>
        <w:gridCol w:w="6886"/>
        <w:gridCol w:w="640"/>
        <w:gridCol w:w="922"/>
      </w:tblGrid>
      <w:tr>
        <w:trPr>
          <w:trHeight w:val="576"/>
        </w:trPr>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序号</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评审因素</w:t>
            </w:r>
            <w:r/>
          </w:p>
        </w:tc>
        <w:tc>
          <w:tcPr>
            <w:tcBorders>
              <w:top w:val="single" w:color="auto" w:sz="4" w:space="0"/>
              <w:left w:val="none" w:color="000000" w:sz="4" w:space="0"/>
              <w:bottom w:val="single" w:color="auto" w:sz="4" w:space="0"/>
              <w:right w:val="single" w:color="auto" w:sz="4" w:space="0"/>
            </w:tcBorders>
            <w:tcW w:w="3456"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评审细则</w:t>
            </w:r>
            <w:r/>
          </w:p>
        </w:tc>
        <w:tc>
          <w:tcPr>
            <w:tcBorders>
              <w:top w:val="single" w:color="auto"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分值</w:t>
            </w:r>
            <w:r/>
          </w:p>
        </w:tc>
        <w:tc>
          <w:tcPr>
            <w:tcBorders>
              <w:top w:val="single" w:color="auto" w:sz="4" w:space="0"/>
              <w:left w:val="none" w:color="000000" w:sz="4" w:space="0"/>
              <w:bottom w:val="single" w:color="auto" w:sz="4" w:space="0"/>
              <w:right w:val="single" w:color="auto" w:sz="4" w:space="0"/>
            </w:tcBorders>
            <w:tcW w:w="460" w:type="pct"/>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类型</w:t>
            </w:r>
            <w:r/>
          </w:p>
        </w:tc>
      </w:tr>
      <w:tr>
        <w:trPr>
          <w:trHeight w:val="288"/>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hint="eastAsia" w:ascii="宋体" w:hAnsi="宋体" w:cs="宋体"/>
                <w:b/>
                <w:bCs/>
              </w:rPr>
            </w:pPr>
            <w:r>
              <w:rPr>
                <w:rFonts w:hint="eastAsia" w:ascii="宋体" w:hAnsi="宋体" w:cs="宋体"/>
                <w:b/>
                <w:bCs/>
              </w:rPr>
              <w:t xml:space="preserve">1.价格</w:t>
            </w:r>
            <w:r/>
          </w:p>
        </w:tc>
      </w:tr>
      <w:tr>
        <w:trPr>
          <w:trHeight w:val="864"/>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宋体" w:hAnsi="宋体" w:cs="宋体"/>
              </w:rPr>
            </w:pPr>
            <w:r>
              <w:rPr>
                <w:rFonts w:hint="eastAsia" w:ascii="宋体" w:hAnsi="宋体" w:cs="宋体"/>
              </w:rPr>
              <w:t xml:space="preserve">1.1</w:t>
            </w: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val="false"/>
          </w:tcPr>
          <w:p>
            <w:pPr>
              <w:jc w:val="left"/>
              <w:widowControl/>
              <w:rPr>
                <w:rFonts w:hint="eastAsia" w:ascii="宋体" w:hAnsi="宋体" w:cs="宋体"/>
              </w:rPr>
            </w:pPr>
            <w:r>
              <w:rPr>
                <w:rFonts w:hint="eastAsia" w:ascii="宋体" w:hAnsi="宋体" w:cs="宋体"/>
              </w:rPr>
              <w:t xml:space="preserve">价格分</w:t>
            </w:r>
            <w:r/>
          </w:p>
        </w:tc>
        <w:tc>
          <w:tcPr>
            <w:tcBorders>
              <w:top w:val="none" w:color="000000" w:sz="4" w:space="0"/>
              <w:left w:val="none" w:color="000000" w:sz="4" w:space="0"/>
              <w:bottom w:val="single" w:color="auto" w:sz="4" w:space="0"/>
              <w:right w:val="single" w:color="auto" w:sz="4" w:space="0"/>
            </w:tcBorders>
            <w:tcW w:w="3456" w:type="pct"/>
            <w:vAlign w:val="center"/>
            <w:textDirection w:val="lrTb"/>
            <w:noWrap w:val="false"/>
          </w:tcPr>
          <w:p>
            <w:pPr>
              <w:jc w:val="left"/>
              <w:widowControl/>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hint="eastAsia" w:ascii="宋体" w:hAnsi="宋体" w:cs="宋体"/>
              </w:rPr>
            </w:pPr>
            <w:r>
              <w:rPr>
                <w:rFonts w:hint="eastAsia" w:ascii="宋体" w:hAnsi="宋体" w:cs="宋体"/>
              </w:rPr>
              <w:t xml:space="preserve">10</w:t>
            </w:r>
            <w:r/>
          </w:p>
        </w:tc>
        <w:tc>
          <w:tcPr>
            <w:tcBorders>
              <w:top w:val="none" w:color="000000" w:sz="4" w:space="0"/>
              <w:left w:val="none" w:color="000000" w:sz="4" w:space="0"/>
              <w:bottom w:val="single" w:color="auto" w:sz="4" w:space="0"/>
              <w:right w:val="single" w:color="auto" w:sz="4" w:space="0"/>
            </w:tcBorders>
            <w:tcW w:w="460" w:type="pct"/>
            <w:vAlign w:val="center"/>
            <w:textDirection w:val="lrTb"/>
            <w:noWrap w:val="false"/>
          </w:tcPr>
          <w:p>
            <w:pPr>
              <w:jc w:val="center"/>
              <w:widowControl/>
              <w:rPr>
                <w:rFonts w:hint="eastAsia" w:ascii="宋体" w:hAnsi="宋体" w:cs="宋体"/>
              </w:rPr>
            </w:pPr>
            <w:r>
              <w:rPr>
                <w:rFonts w:hint="eastAsia" w:ascii="宋体" w:hAnsi="宋体" w:cs="宋体"/>
              </w:rPr>
              <w:t xml:space="preserve">价格分</w:t>
            </w:r>
            <w:r/>
          </w:p>
        </w:tc>
      </w:tr>
      <w:tr>
        <w:trPr>
          <w:trHeight w:val="288"/>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hint="eastAsia" w:ascii="宋体" w:hAnsi="宋体" w:cs="宋体"/>
                <w:b/>
                <w:bCs/>
              </w:rPr>
            </w:pPr>
            <w:r>
              <w:rPr>
                <w:rFonts w:hint="eastAsia" w:ascii="宋体" w:hAnsi="宋体" w:cs="宋体"/>
                <w:b/>
                <w:bCs/>
              </w:rPr>
              <w:t xml:space="preserve">2.服务</w:t>
            </w:r>
            <w:r/>
          </w:p>
        </w:tc>
      </w:tr>
      <w:tr>
        <w:trPr>
          <w:trHeight w:val="600"/>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宋体" w:hAnsi="宋体" w:cs="宋体"/>
              </w:rPr>
            </w:pPr>
            <w:r>
              <w:rPr>
                <w:rFonts w:hint="eastAsia" w:ascii="宋体" w:hAnsi="宋体" w:cs="宋体"/>
              </w:rPr>
              <w:t xml:space="preserve">2.1</w:t>
            </w: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val="false"/>
          </w:tcPr>
          <w:p>
            <w:pPr>
              <w:jc w:val="left"/>
              <w:widowControl/>
              <w:rPr>
                <w:rFonts w:hint="eastAsia" w:ascii="宋体" w:hAnsi="宋体" w:cs="宋体"/>
              </w:rPr>
            </w:pPr>
            <w:r>
              <w:rPr>
                <w:rFonts w:hint="eastAsia" w:ascii="宋体" w:hAnsi="宋体" w:cs="宋体"/>
              </w:rPr>
              <w:t xml:space="preserve">产品技术参数</w:t>
            </w:r>
            <w:r/>
          </w:p>
        </w:tc>
        <w:tc>
          <w:tcPr>
            <w:tcBorders>
              <w:top w:val="none" w:color="000000" w:sz="4" w:space="0"/>
              <w:left w:val="none" w:color="000000" w:sz="4" w:space="0"/>
              <w:bottom w:val="single" w:color="auto" w:sz="4" w:space="0"/>
              <w:right w:val="single" w:color="auto" w:sz="4" w:space="0"/>
            </w:tcBorders>
            <w:tcW w:w="3456" w:type="pct"/>
            <w:vAlign w:val="center"/>
            <w:textDirection w:val="lrTb"/>
            <w:noWrap w:val="false"/>
          </w:tcPr>
          <w:p>
            <w:pPr>
              <w:widowControl/>
              <w:rPr>
                <w:rFonts w:hint="eastAsia" w:ascii="宋体" w:hAnsi="宋体" w:cs="宋体"/>
              </w:rPr>
            </w:pPr>
            <w:r/>
            <w:bookmarkStart w:id="243" w:name="RANGE!C5"/>
            <w:r>
              <w:rPr>
                <w:rFonts w:hint="eastAsia" w:ascii="宋体" w:hAnsi="宋体" w:cs="宋体"/>
              </w:rPr>
              <w:t xml:space="preserve">产品技术参数全部满足招标要求的得满分32分；打★号指标为必须满足项，如有负偏离将作为无效投标；打</w:t>
            </w:r>
            <w:bookmarkStart w:id="244" w:name="OLE_LINK3"/>
            <w:r>
              <w:rPr>
                <w:rFonts w:hint="eastAsia" w:ascii="宋体" w:hAnsi="宋体" w:cs="宋体"/>
                <w:sz w:val="24"/>
                <w:szCs w:val="24"/>
              </w:rPr>
              <w:t xml:space="preserve">▲</w:t>
            </w:r>
            <w:bookmarkEnd w:id="244"/>
            <w:r>
              <w:rPr>
                <w:rFonts w:hint="eastAsia" w:ascii="宋体" w:hAnsi="宋体" w:cs="宋体"/>
              </w:rPr>
              <w:t xml:space="preserve">号指标有一项负偏离扣1分，其余指标有1项负偏离扣0.5分，扣完为止。</w:t>
            </w:r>
            <w:bookmarkEnd w:id="243"/>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hint="eastAsia" w:ascii="宋体" w:hAnsi="宋体" w:cs="宋体"/>
              </w:rPr>
            </w:pPr>
            <w:r>
              <w:rPr>
                <w:rFonts w:hint="eastAsia" w:ascii="宋体" w:hAnsi="宋体" w:cs="宋体"/>
              </w:rPr>
              <w:t xml:space="preserve">32</w:t>
            </w:r>
            <w:r/>
          </w:p>
        </w:tc>
        <w:tc>
          <w:tcPr>
            <w:tcBorders>
              <w:top w:val="none" w:color="000000" w:sz="4" w:space="0"/>
              <w:left w:val="none" w:color="000000" w:sz="4" w:space="0"/>
              <w:bottom w:val="single" w:color="auto" w:sz="4" w:space="0"/>
              <w:right w:val="single" w:color="auto" w:sz="4" w:space="0"/>
            </w:tcBorders>
            <w:tcW w:w="460" w:type="pct"/>
            <w:vAlign w:val="center"/>
            <w:textDirection w:val="lrTb"/>
            <w:noWrap w:val="false"/>
          </w:tcPr>
          <w:p>
            <w:pPr>
              <w:jc w:val="center"/>
              <w:widowControl/>
              <w:rPr>
                <w:rFonts w:hint="eastAsia" w:ascii="宋体" w:hAnsi="宋体" w:cs="宋体"/>
              </w:rPr>
            </w:pPr>
            <w:r>
              <w:rPr>
                <w:rFonts w:hint="eastAsia" w:ascii="宋体" w:hAnsi="宋体" w:cs="宋体"/>
              </w:rPr>
              <w:t xml:space="preserve">客观分</w:t>
            </w:r>
            <w:r/>
          </w:p>
        </w:tc>
      </w:tr>
      <w:tr>
        <w:trPr>
          <w:trHeight w:val="416"/>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宋体" w:hAnsi="宋体" w:cs="宋体"/>
              </w:rPr>
            </w:pPr>
            <w:r>
              <w:rPr>
                <w:rFonts w:hint="eastAsia" w:ascii="宋体" w:hAnsi="宋体" w:cs="宋体"/>
              </w:rPr>
              <w:t xml:space="preserve">2.2</w:t>
            </w:r>
            <w:r/>
          </w:p>
        </w:tc>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left"/>
              <w:widowControl/>
              <w:rPr>
                <w:rFonts w:hint="eastAsia" w:ascii="宋体" w:hAnsi="宋体" w:cs="宋体"/>
              </w:rPr>
            </w:pPr>
            <w:r>
              <w:rPr>
                <w:rFonts w:hint="eastAsia" w:ascii="宋体" w:hAnsi="宋体" w:cs="宋体"/>
                <w:lang w:val="en-US" w:eastAsia="zh-CN"/>
              </w:rPr>
              <w:t xml:space="preserve">现场</w:t>
            </w:r>
            <w:r>
              <w:rPr>
                <w:rFonts w:hint="eastAsia" w:ascii="宋体" w:hAnsi="宋体" w:cs="宋体"/>
              </w:rPr>
              <w:t xml:space="preserve">勘测服务方案</w:t>
            </w:r>
            <w:r/>
          </w:p>
        </w:tc>
        <w:tc>
          <w:tcPr>
            <w:tcBorders>
              <w:top w:val="none" w:color="000000" w:sz="4" w:space="0"/>
              <w:left w:val="none" w:color="000000" w:sz="4" w:space="0"/>
              <w:bottom w:val="single" w:color="auto" w:sz="4" w:space="0"/>
              <w:right w:val="single" w:color="auto" w:sz="4" w:space="0"/>
            </w:tcBorders>
            <w:tcW w:w="3456" w:type="pct"/>
            <w:vAlign w:val="center"/>
            <w:textDirection w:val="lrTb"/>
            <w:noWrap w:val="false"/>
          </w:tcPr>
          <w:p>
            <w:pPr>
              <w:widowControl/>
              <w:rPr>
                <w:rFonts w:hint="eastAsia" w:ascii="宋体" w:hAnsi="宋体" w:cs="宋体"/>
              </w:rPr>
            </w:pPr>
            <w:r>
              <w:rPr>
                <w:rFonts w:hint="eastAsia" w:ascii="宋体" w:hAnsi="宋体" w:cs="宋体"/>
              </w:rPr>
              <w:t xml:space="preserve">评委根据投标人提供的现场勘测</w:t>
            </w:r>
            <w:r>
              <w:rPr>
                <w:rFonts w:hint="eastAsia" w:ascii="宋体" w:hAnsi="宋体" w:cs="宋体"/>
                <w:lang w:val="en-US" w:eastAsia="zh-CN"/>
              </w:rPr>
              <w:t xml:space="preserve">服务方案</w:t>
            </w:r>
            <w:r>
              <w:rPr>
                <w:rFonts w:hint="eastAsia" w:ascii="宋体" w:hAnsi="宋体" w:cs="宋体"/>
              </w:rPr>
              <w:t xml:space="preserve">综合评分，内容包括：1.前端监控点位摄像机类型选择、安装方式及勘测照片；2.监控杆件式样；3.前端信号线缆走向和汇聚点；4.前端供电线缆走向和接入方式；5.前端机箱式样及安装位置。每项内容逐条阐述。</w:t>
            </w:r>
            <w:r/>
          </w:p>
          <w:p>
            <w:pPr>
              <w:widowControl/>
              <w:rPr>
                <w:rFonts w:hint="eastAsia" w:ascii="宋体" w:hAnsi="宋体" w:cs="宋体"/>
              </w:rPr>
            </w:pPr>
            <w:r>
              <w:rPr>
                <w:rFonts w:hint="eastAsia" w:ascii="宋体" w:hAnsi="宋体" w:cs="宋体"/>
              </w:rPr>
              <w:t xml:space="preserve">（1）上述每有1项内容详尽、针对性强、描述清晰的，该项得1.5分； </w:t>
            </w:r>
            <w:r/>
          </w:p>
          <w:p>
            <w:pPr>
              <w:widowControl/>
              <w:rPr>
                <w:rFonts w:hint="eastAsia" w:ascii="宋体" w:hAnsi="宋体" w:cs="宋体"/>
              </w:rPr>
            </w:pPr>
            <w:r>
              <w:rPr>
                <w:rFonts w:hint="eastAsia" w:ascii="宋体" w:hAnsi="宋体" w:cs="宋体"/>
              </w:rPr>
              <w:t xml:space="preserve">（2）上述每有1项内容较为详尽、针对性较强、描述较清晰的，该项得1分；</w:t>
            </w:r>
            <w:r/>
          </w:p>
          <w:p>
            <w:pPr>
              <w:widowControl/>
              <w:rPr>
                <w:rFonts w:hint="eastAsia" w:ascii="宋体" w:hAnsi="宋体" w:cs="宋体"/>
              </w:rPr>
            </w:pPr>
            <w:r>
              <w:rPr>
                <w:rFonts w:hint="eastAsia" w:ascii="宋体" w:hAnsi="宋体" w:cs="宋体"/>
              </w:rPr>
              <w:t xml:space="preserve">（3）上述每有1项内容基本完善、有一定针对性、描述基本准确的，该项得0.5分；</w:t>
            </w:r>
            <w:r/>
          </w:p>
          <w:p>
            <w:pPr>
              <w:widowControl/>
              <w:rPr>
                <w:rFonts w:hint="eastAsia" w:ascii="宋体" w:hAnsi="宋体" w:cs="宋体"/>
              </w:rPr>
            </w:pPr>
            <w:r>
              <w:rPr>
                <w:rFonts w:hint="eastAsia" w:ascii="宋体" w:hAnsi="宋体" w:cs="宋体"/>
              </w:rPr>
              <w:t xml:space="preserve">（4）上述每有1项方案内容不可行或未提供的，该项不得分。</w:t>
            </w:r>
            <w:r/>
          </w:p>
        </w:tc>
        <w:tc>
          <w:tcPr>
            <w:tcBorders>
              <w:top w:val="none" w:color="000000" w:sz="4" w:space="0"/>
              <w:left w:val="single" w:color="auto" w:sz="4" w:space="0"/>
              <w:bottom w:val="single" w:color="auto" w:sz="4" w:space="0"/>
              <w:right w:val="single" w:color="auto" w:sz="4" w:space="0"/>
            </w:tcBorders>
            <w:tcW w:w="321" w:type="pct"/>
            <w:vAlign w:val="center"/>
            <w:textDirection w:val="lrTb"/>
            <w:noWrap w:val="false"/>
          </w:tcPr>
          <w:p>
            <w:pPr>
              <w:jc w:val="center"/>
              <w:widowControl/>
              <w:rPr>
                <w:rFonts w:hint="eastAsia" w:ascii="宋体" w:hAnsi="宋体" w:cs="宋体"/>
              </w:rPr>
            </w:pPr>
            <w:r>
              <w:rPr>
                <w:rFonts w:hint="eastAsia" w:ascii="宋体" w:hAnsi="宋体" w:cs="宋体"/>
              </w:rPr>
              <w:t xml:space="preserve">7.5</w:t>
            </w:r>
            <w:r/>
          </w:p>
        </w:tc>
        <w:tc>
          <w:tcPr>
            <w:tcBorders>
              <w:top w:val="none" w:color="000000" w:sz="4" w:space="0"/>
              <w:left w:val="single" w:color="auto" w:sz="4" w:space="0"/>
              <w:bottom w:val="single" w:color="auto" w:sz="4" w:space="0"/>
              <w:right w:val="single" w:color="auto" w:sz="4" w:space="0"/>
            </w:tcBorders>
            <w:tcW w:w="460" w:type="pct"/>
            <w:vAlign w:val="center"/>
            <w:textDirection w:val="lrTb"/>
            <w:noWrap w:val="false"/>
          </w:tcPr>
          <w:p>
            <w:pPr>
              <w:jc w:val="center"/>
              <w:widowControl/>
              <w:rPr>
                <w:rFonts w:hint="eastAsia" w:ascii="宋体" w:hAnsi="宋体" w:cs="宋体"/>
              </w:rPr>
            </w:pPr>
            <w:r>
              <w:rPr>
                <w:rFonts w:hint="eastAsia" w:ascii="宋体" w:hAnsi="宋体" w:cs="宋体"/>
              </w:rPr>
              <w:t xml:space="preserve">主观分</w:t>
            </w:r>
            <w:r/>
          </w:p>
        </w:tc>
      </w:tr>
      <w:tr>
        <w:trPr>
          <w:trHeight w:val="2065"/>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宋体" w:hAnsi="宋体" w:cs="宋体"/>
              </w:rPr>
            </w:pPr>
            <w:r>
              <w:rPr>
                <w:rFonts w:hint="eastAsia" w:ascii="宋体" w:hAnsi="宋体" w:cs="宋体"/>
              </w:rPr>
              <w:t xml:space="preserve">2.3</w:t>
            </w:r>
            <w:r/>
          </w:p>
        </w:tc>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left"/>
              <w:widowControl/>
              <w:rPr>
                <w:rFonts w:hint="eastAsia" w:ascii="宋体" w:hAnsi="宋体" w:cs="宋体"/>
              </w:rPr>
            </w:pPr>
            <w:r>
              <w:rPr>
                <w:rFonts w:hint="eastAsia" w:ascii="宋体" w:hAnsi="宋体" w:cs="宋体"/>
              </w:rPr>
              <w:t xml:space="preserve">技术服务方案</w:t>
            </w:r>
            <w:r/>
          </w:p>
        </w:tc>
        <w:tc>
          <w:tcPr>
            <w:tcBorders>
              <w:top w:val="none" w:color="000000" w:sz="4" w:space="0"/>
              <w:left w:val="none" w:color="000000" w:sz="4" w:space="0"/>
              <w:bottom w:val="single" w:color="auto" w:sz="4" w:space="0"/>
              <w:right w:val="single" w:color="auto" w:sz="4" w:space="0"/>
            </w:tcBorders>
            <w:tcW w:w="3456" w:type="pct"/>
            <w:vAlign w:val="center"/>
            <w:textDirection w:val="lrTb"/>
            <w:noWrap w:val="false"/>
          </w:tcPr>
          <w:p>
            <w:pPr>
              <w:widowControl/>
              <w:rPr>
                <w:rFonts w:hint="eastAsia" w:ascii="宋体" w:hAnsi="宋体" w:cs="宋体"/>
              </w:rPr>
            </w:pPr>
            <w:r>
              <w:rPr>
                <w:rFonts w:hint="eastAsia" w:ascii="宋体" w:hAnsi="宋体" w:cs="宋体"/>
              </w:rPr>
              <w:t xml:space="preserve">评委根据投标人提供的</w:t>
            </w:r>
            <w:r>
              <w:rPr>
                <w:rFonts w:hint="eastAsia" w:ascii="宋体" w:hAnsi="宋体" w:cs="宋体"/>
                <w:lang w:val="en-US" w:eastAsia="zh-CN"/>
              </w:rPr>
              <w:t xml:space="preserve">本项目</w:t>
            </w:r>
            <w:r>
              <w:rPr>
                <w:rFonts w:hint="eastAsia" w:ascii="宋体" w:hAnsi="宋体" w:cs="宋体"/>
              </w:rPr>
              <w:t xml:space="preserve">技术</w:t>
            </w:r>
            <w:r>
              <w:rPr>
                <w:rFonts w:hint="eastAsia" w:ascii="宋体" w:hAnsi="宋体" w:cs="宋体"/>
                <w:lang w:val="en-US" w:eastAsia="zh-CN"/>
              </w:rPr>
              <w:t xml:space="preserve">服务</w:t>
            </w:r>
            <w:r>
              <w:rPr>
                <w:rFonts w:hint="eastAsia" w:ascii="宋体" w:hAnsi="宋体" w:cs="宋体"/>
              </w:rPr>
              <w:t xml:space="preserve">方案综合评分，内容包括1.需求分析；2.总体技术方案；3.系统组成、4.建设方案；5.系统功能与系统性能。每项内容逐条阐述。</w:t>
            </w:r>
            <w:r/>
          </w:p>
          <w:p>
            <w:pPr>
              <w:widowControl/>
              <w:rPr>
                <w:rFonts w:hint="eastAsia" w:ascii="宋体" w:hAnsi="宋体" w:cs="宋体"/>
              </w:rPr>
            </w:pPr>
            <w:r>
              <w:rPr>
                <w:rFonts w:hint="eastAsia" w:ascii="宋体" w:hAnsi="宋体" w:cs="宋体"/>
              </w:rPr>
              <w:t xml:space="preserve">（1）上述每有1项内容详尽、描述准确，涉及技术部分针对性与可行性强的，该项得1.5分；</w:t>
            </w:r>
            <w:r/>
          </w:p>
          <w:p>
            <w:pPr>
              <w:widowControl/>
              <w:rPr>
                <w:rFonts w:hint="eastAsia" w:ascii="宋体" w:hAnsi="宋体" w:cs="宋体"/>
              </w:rPr>
            </w:pPr>
            <w:r>
              <w:rPr>
                <w:rFonts w:hint="eastAsia" w:ascii="宋体" w:hAnsi="宋体" w:cs="宋体"/>
              </w:rPr>
              <w:t xml:space="preserve">（2）上述每有1项内容较详尽、描述较准确，涉及技术部分针对性与可行性较强的，该项得1分；</w:t>
            </w:r>
            <w:r/>
          </w:p>
          <w:p>
            <w:pPr>
              <w:widowControl/>
              <w:rPr>
                <w:rFonts w:hint="eastAsia" w:ascii="宋体" w:hAnsi="宋体" w:cs="宋体"/>
              </w:rPr>
            </w:pPr>
            <w:r>
              <w:rPr>
                <w:rFonts w:hint="eastAsia" w:ascii="宋体" w:hAnsi="宋体" w:cs="宋体"/>
              </w:rPr>
              <w:t xml:space="preserve">（3）上述每有1项内容基本完整、描述基本准确，涉及技术部分基本有针对性与可行性，该项得0.5分； </w:t>
            </w:r>
            <w:r/>
          </w:p>
          <w:p>
            <w:pPr>
              <w:widowControl/>
              <w:rPr>
                <w:rFonts w:hint="eastAsia" w:ascii="宋体" w:hAnsi="宋体" w:cs="宋体"/>
              </w:rPr>
            </w:pPr>
            <w:r>
              <w:rPr>
                <w:rFonts w:hint="eastAsia" w:ascii="宋体" w:hAnsi="宋体" w:cs="宋体"/>
              </w:rPr>
              <w:t xml:space="preserve">（4）上述每有1项方案不可行或未提供的，该项不得分。</w:t>
            </w:r>
            <w:r/>
          </w:p>
        </w:tc>
        <w:tc>
          <w:tcPr>
            <w:tcBorders>
              <w:top w:val="none" w:color="000000" w:sz="4" w:space="0"/>
              <w:left w:val="single" w:color="auto" w:sz="4" w:space="0"/>
              <w:bottom w:val="single" w:color="auto" w:sz="4" w:space="0"/>
              <w:right w:val="single" w:color="auto" w:sz="4" w:space="0"/>
            </w:tcBorders>
            <w:tcW w:w="321" w:type="pct"/>
            <w:vAlign w:val="center"/>
            <w:textDirection w:val="lrTb"/>
            <w:noWrap w:val="false"/>
          </w:tcPr>
          <w:p>
            <w:pPr>
              <w:jc w:val="center"/>
              <w:widowControl/>
              <w:rPr>
                <w:rFonts w:hint="eastAsia" w:ascii="宋体" w:hAnsi="宋体" w:cs="宋体"/>
              </w:rPr>
            </w:pPr>
            <w:r>
              <w:rPr>
                <w:rFonts w:hint="eastAsia" w:ascii="宋体" w:hAnsi="宋体" w:cs="宋体"/>
              </w:rPr>
              <w:t xml:space="preserve">7.5</w:t>
            </w:r>
            <w:r/>
          </w:p>
        </w:tc>
        <w:tc>
          <w:tcPr>
            <w:tcBorders>
              <w:top w:val="none" w:color="000000" w:sz="4" w:space="0"/>
              <w:left w:val="single" w:color="auto" w:sz="4" w:space="0"/>
              <w:bottom w:val="single" w:color="auto" w:sz="4" w:space="0"/>
              <w:right w:val="single" w:color="auto" w:sz="4" w:space="0"/>
            </w:tcBorders>
            <w:tcW w:w="460" w:type="pct"/>
            <w:vAlign w:val="center"/>
            <w:textDirection w:val="lrTb"/>
            <w:noWrap w:val="false"/>
          </w:tcPr>
          <w:p>
            <w:pPr>
              <w:jc w:val="center"/>
              <w:widowControl/>
              <w:rPr>
                <w:rFonts w:hint="eastAsia" w:ascii="宋体" w:hAnsi="宋体" w:cs="宋体"/>
              </w:rPr>
            </w:pPr>
            <w:r>
              <w:rPr>
                <w:rFonts w:hint="eastAsia" w:ascii="宋体" w:hAnsi="宋体" w:cs="宋体"/>
              </w:rPr>
              <w:t xml:space="preserve">主观分</w:t>
            </w:r>
            <w:r/>
          </w:p>
        </w:tc>
      </w:tr>
      <w:tr>
        <w:trPr>
          <w:trHeight w:val="2900"/>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宋体" w:hAnsi="宋体" w:cs="宋体"/>
              </w:rPr>
            </w:pPr>
            <w:r>
              <w:rPr>
                <w:rFonts w:hint="eastAsia" w:ascii="宋体" w:hAnsi="宋体" w:cs="宋体"/>
              </w:rPr>
              <w:t xml:space="preserve">2.4</w:t>
            </w:r>
            <w:r/>
          </w:p>
        </w:tc>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left"/>
              <w:widowControl/>
              <w:rPr>
                <w:rFonts w:hint="eastAsia" w:ascii="宋体" w:hAnsi="宋体" w:cs="宋体"/>
              </w:rPr>
            </w:pPr>
            <w:r>
              <w:rPr>
                <w:rFonts w:hint="eastAsia" w:ascii="宋体" w:hAnsi="宋体" w:cs="宋体"/>
              </w:rPr>
              <w:t xml:space="preserve">图数融合平台服务方案</w:t>
            </w:r>
            <w:r/>
          </w:p>
        </w:tc>
        <w:tc>
          <w:tcPr>
            <w:tcBorders>
              <w:top w:val="none" w:color="000000" w:sz="4" w:space="0"/>
              <w:left w:val="none" w:color="000000" w:sz="4" w:space="0"/>
              <w:bottom w:val="single" w:color="auto" w:sz="4" w:space="0"/>
              <w:right w:val="single" w:color="auto" w:sz="4" w:space="0"/>
            </w:tcBorders>
            <w:tcW w:w="3456" w:type="pct"/>
            <w:vAlign w:val="center"/>
            <w:textDirection w:val="lrTb"/>
            <w:noWrap w:val="false"/>
          </w:tcPr>
          <w:p>
            <w:pPr>
              <w:widowControl/>
              <w:rPr>
                <w:rFonts w:hint="eastAsia" w:ascii="宋体" w:hAnsi="宋体" w:cs="宋体"/>
              </w:rPr>
            </w:pPr>
            <w:r>
              <w:rPr>
                <w:rFonts w:hint="eastAsia" w:ascii="宋体" w:hAnsi="宋体" w:cs="宋体"/>
              </w:rPr>
              <w:t xml:space="preserve">评委根据投标人提供的图数融合平台方案综合评分，内容包括1.现有警务大数据数量容量和类型的阐述；2.智慧警务平台专用软件的逻辑架构描述；3.警务智能体架构和功能分析；4.应用数据流向与模块对接；5.平台功能描述。每项内容逐条阐述。</w:t>
            </w:r>
            <w:r/>
          </w:p>
          <w:p>
            <w:pPr>
              <w:widowControl/>
              <w:rPr>
                <w:rFonts w:hint="eastAsia" w:ascii="宋体" w:hAnsi="宋体" w:cs="宋体"/>
              </w:rPr>
            </w:pPr>
            <w:r>
              <w:rPr>
                <w:rFonts w:hint="eastAsia" w:ascii="宋体" w:hAnsi="宋体" w:cs="宋体"/>
              </w:rPr>
              <w:t xml:space="preserve">（1）上述每有1项内容科学合理、可行性强，能够完全满足采购需求的，该项得1.5分；</w:t>
            </w:r>
            <w:r/>
          </w:p>
          <w:p>
            <w:pPr>
              <w:widowControl/>
              <w:rPr>
                <w:rFonts w:hint="eastAsia" w:ascii="宋体" w:hAnsi="宋体" w:cs="宋体"/>
              </w:rPr>
            </w:pPr>
            <w:r>
              <w:rPr>
                <w:rFonts w:hint="eastAsia" w:ascii="宋体" w:hAnsi="宋体" w:cs="宋体"/>
              </w:rPr>
              <w:t xml:space="preserve">（2）上述每有1项内容较科学合理、可行性较强，较能满足采购需求的，该项得1分；</w:t>
            </w:r>
            <w:r/>
          </w:p>
          <w:p>
            <w:pPr>
              <w:widowControl/>
              <w:rPr>
                <w:rFonts w:hint="eastAsia" w:ascii="宋体" w:hAnsi="宋体" w:cs="宋体"/>
              </w:rPr>
            </w:pPr>
            <w:r>
              <w:rPr>
                <w:rFonts w:hint="eastAsia" w:ascii="宋体" w:hAnsi="宋体" w:cs="宋体"/>
              </w:rPr>
              <w:t xml:space="preserve">（3）上述每有1项内容基本科学合理、基本可行，基本满足采购人需求的，该项得0.5分；</w:t>
            </w:r>
            <w:r/>
          </w:p>
          <w:p>
            <w:pPr>
              <w:widowControl/>
              <w:rPr>
                <w:rFonts w:hint="eastAsia" w:ascii="宋体" w:hAnsi="宋体" w:cs="宋体"/>
              </w:rPr>
            </w:pPr>
            <w:r>
              <w:rPr>
                <w:rFonts w:hint="eastAsia" w:ascii="宋体" w:hAnsi="宋体" w:cs="宋体"/>
              </w:rPr>
              <w:t xml:space="preserve">（4）上述每有1项内容不科学合理、不可行、不能满足采购人需求或未提供的，该项不得分。</w:t>
            </w:r>
            <w:r/>
          </w:p>
        </w:tc>
        <w:tc>
          <w:tcPr>
            <w:tcBorders>
              <w:top w:val="none" w:color="000000" w:sz="4" w:space="0"/>
              <w:left w:val="single" w:color="auto" w:sz="4" w:space="0"/>
              <w:bottom w:val="single" w:color="auto" w:sz="4" w:space="0"/>
              <w:right w:val="single" w:color="auto" w:sz="4" w:space="0"/>
            </w:tcBorders>
            <w:tcW w:w="321" w:type="pct"/>
            <w:vAlign w:val="center"/>
            <w:textDirection w:val="lrTb"/>
            <w:noWrap w:val="false"/>
          </w:tcPr>
          <w:p>
            <w:pPr>
              <w:jc w:val="center"/>
              <w:widowControl/>
              <w:rPr>
                <w:rFonts w:hint="eastAsia" w:ascii="宋体" w:hAnsi="宋体" w:cs="宋体"/>
              </w:rPr>
            </w:pPr>
            <w:r>
              <w:rPr>
                <w:rFonts w:hint="eastAsia" w:ascii="宋体" w:hAnsi="宋体" w:cs="宋体"/>
              </w:rPr>
              <w:t xml:space="preserve">7.5</w:t>
            </w:r>
            <w:r/>
          </w:p>
        </w:tc>
        <w:tc>
          <w:tcPr>
            <w:tcBorders>
              <w:top w:val="none" w:color="000000" w:sz="4" w:space="0"/>
              <w:left w:val="single" w:color="auto" w:sz="4" w:space="0"/>
              <w:bottom w:val="single" w:color="auto" w:sz="4" w:space="0"/>
              <w:right w:val="single" w:color="auto" w:sz="4" w:space="0"/>
            </w:tcBorders>
            <w:tcW w:w="460" w:type="pct"/>
            <w:vAlign w:val="center"/>
            <w:textDirection w:val="lrTb"/>
            <w:noWrap w:val="false"/>
          </w:tcPr>
          <w:p>
            <w:pPr>
              <w:jc w:val="center"/>
              <w:widowControl/>
              <w:rPr>
                <w:rFonts w:hint="eastAsia" w:ascii="宋体" w:hAnsi="宋体" w:cs="宋体"/>
              </w:rPr>
            </w:pPr>
            <w:r>
              <w:rPr>
                <w:rFonts w:hint="eastAsia" w:ascii="宋体" w:hAnsi="宋体" w:cs="宋体"/>
              </w:rPr>
              <w:t xml:space="preserve">主观分</w:t>
            </w:r>
            <w:r/>
          </w:p>
        </w:tc>
      </w:tr>
      <w:tr>
        <w:trPr>
          <w:trHeight w:val="1337"/>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宋体" w:hAnsi="宋体" w:cs="宋体"/>
              </w:rPr>
            </w:pPr>
            <w:r>
              <w:rPr>
                <w:rFonts w:hint="eastAsia" w:ascii="宋体" w:hAnsi="宋体" w:cs="宋体"/>
              </w:rPr>
              <w:t xml:space="preserve">2.5</w:t>
            </w:r>
            <w:r/>
          </w:p>
        </w:tc>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left"/>
              <w:widowControl/>
              <w:rPr>
                <w:rFonts w:hint="eastAsia" w:ascii="宋体" w:hAnsi="宋体" w:cs="宋体"/>
              </w:rPr>
            </w:pPr>
            <w:r>
              <w:rPr>
                <w:rFonts w:hint="eastAsia" w:ascii="宋体" w:hAnsi="宋体" w:cs="宋体"/>
              </w:rPr>
              <w:t xml:space="preserve">安全保障及应急响应方案</w:t>
            </w:r>
            <w:r/>
          </w:p>
        </w:tc>
        <w:tc>
          <w:tcPr>
            <w:tcBorders>
              <w:top w:val="none" w:color="000000" w:sz="4" w:space="0"/>
              <w:left w:val="none" w:color="000000" w:sz="4" w:space="0"/>
              <w:bottom w:val="single" w:color="auto" w:sz="4" w:space="0"/>
              <w:right w:val="single" w:color="auto" w:sz="4" w:space="0"/>
            </w:tcBorders>
            <w:tcW w:w="3456" w:type="pct"/>
            <w:vAlign w:val="center"/>
            <w:textDirection w:val="lrTb"/>
            <w:noWrap w:val="false"/>
          </w:tcPr>
          <w:p>
            <w:pPr>
              <w:widowControl/>
              <w:rPr>
                <w:rFonts w:hint="eastAsia" w:ascii="宋体" w:hAnsi="宋体" w:cs="宋体"/>
              </w:rPr>
            </w:pPr>
            <w:r>
              <w:rPr>
                <w:rFonts w:hint="eastAsia" w:ascii="宋体" w:hAnsi="宋体" w:cs="宋体"/>
              </w:rPr>
              <w:t xml:space="preserve">评委根据投标人提供的安全保障及应急响应方案进行综合评分，包括：1.服务内容中的公安数据信息安全保障方案；2.信息系统边界交换数据安全保障方案；3.接口对接过程中的警务数据安全保障方案；4.</w:t>
            </w:r>
            <w:r>
              <w:rPr>
                <w:rFonts w:hint="eastAsia" w:ascii="宋体" w:hAnsi="宋体" w:cs="宋体"/>
              </w:rPr>
              <w:t xml:space="preserve">应急响应组织方案</w:t>
            </w:r>
            <w:r>
              <w:rPr>
                <w:rFonts w:hint="eastAsia" w:ascii="宋体" w:hAnsi="宋体" w:cs="宋体"/>
              </w:rPr>
              <w:t xml:space="preserve">。每项内容逐条阐述。</w:t>
            </w:r>
            <w:r/>
          </w:p>
          <w:p>
            <w:pPr>
              <w:widowControl/>
              <w:rPr>
                <w:rFonts w:hint="eastAsia" w:ascii="宋体" w:hAnsi="宋体" w:cs="宋体"/>
              </w:rPr>
            </w:pPr>
            <w:r>
              <w:rPr>
                <w:rFonts w:hint="eastAsia" w:ascii="宋体" w:hAnsi="宋体" w:cs="宋体"/>
              </w:rPr>
              <w:t xml:space="preserve">（1）上述每有1项内容全面、描述清晰，实施性强的，该项得1.5分；</w:t>
            </w:r>
            <w:r/>
          </w:p>
          <w:p>
            <w:pPr>
              <w:widowControl/>
              <w:rPr>
                <w:rFonts w:hint="eastAsia" w:ascii="宋体" w:hAnsi="宋体" w:cs="宋体"/>
              </w:rPr>
            </w:pPr>
            <w:r>
              <w:rPr>
                <w:rFonts w:hint="eastAsia" w:ascii="宋体" w:hAnsi="宋体" w:cs="宋体"/>
              </w:rPr>
              <w:t xml:space="preserve">（2）上述每有1项内容较全面，描述较清晰，实施性较强的，该项得1分；</w:t>
            </w:r>
            <w:r/>
          </w:p>
          <w:p>
            <w:pPr>
              <w:widowControl/>
              <w:rPr>
                <w:rFonts w:hint="eastAsia" w:ascii="宋体" w:hAnsi="宋体" w:cs="宋体"/>
              </w:rPr>
            </w:pPr>
            <w:r>
              <w:rPr>
                <w:rFonts w:hint="eastAsia" w:ascii="宋体" w:hAnsi="宋体" w:cs="宋体"/>
              </w:rPr>
              <w:t xml:space="preserve">（3）上述每有1项内容不够全面、描述不够清晰，实施性一般的，该项得0.5分；</w:t>
            </w:r>
            <w:r/>
          </w:p>
          <w:p>
            <w:pPr>
              <w:widowControl/>
              <w:rPr>
                <w:rFonts w:hint="eastAsia" w:ascii="宋体" w:hAnsi="宋体" w:cs="宋体"/>
              </w:rPr>
            </w:pPr>
            <w:r>
              <w:rPr>
                <w:rFonts w:hint="eastAsia" w:ascii="宋体" w:hAnsi="宋体" w:cs="宋体"/>
              </w:rPr>
              <w:t xml:space="preserve">（4）上述每有1项内容不合理、实施性差或未提供的，该项不得分。</w:t>
            </w:r>
            <w:r/>
          </w:p>
        </w:tc>
        <w:tc>
          <w:tcPr>
            <w:tcBorders>
              <w:top w:val="none" w:color="000000" w:sz="4" w:space="0"/>
              <w:left w:val="single" w:color="auto" w:sz="4" w:space="0"/>
              <w:bottom w:val="single" w:color="auto" w:sz="4" w:space="0"/>
              <w:right w:val="single" w:color="auto" w:sz="4" w:space="0"/>
            </w:tcBorders>
            <w:tcW w:w="321" w:type="pct"/>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Borders>
              <w:top w:val="none" w:color="000000" w:sz="4" w:space="0"/>
              <w:left w:val="single" w:color="auto" w:sz="4" w:space="0"/>
              <w:bottom w:val="single" w:color="auto" w:sz="4" w:space="0"/>
              <w:right w:val="single" w:color="auto" w:sz="4" w:space="0"/>
            </w:tcBorders>
            <w:tcW w:w="460" w:type="pct"/>
            <w:vAlign w:val="center"/>
            <w:textDirection w:val="lrTb"/>
            <w:noWrap w:val="false"/>
          </w:tcPr>
          <w:p>
            <w:pPr>
              <w:jc w:val="center"/>
              <w:widowControl/>
              <w:rPr>
                <w:rFonts w:hint="eastAsia" w:ascii="宋体" w:hAnsi="宋体" w:cs="宋体"/>
              </w:rPr>
            </w:pPr>
            <w:r>
              <w:rPr>
                <w:rFonts w:hint="eastAsia" w:ascii="宋体" w:hAnsi="宋体" w:cs="宋体"/>
              </w:rPr>
              <w:t xml:space="preserve">主观分</w:t>
            </w:r>
            <w:r/>
          </w:p>
        </w:tc>
      </w:tr>
      <w:tr>
        <w:trPr>
          <w:trHeight w:val="2900"/>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宋体" w:hAnsi="宋体" w:cs="宋体"/>
              </w:rPr>
            </w:pPr>
            <w:r>
              <w:rPr>
                <w:rFonts w:hint="eastAsia" w:ascii="宋体" w:hAnsi="宋体" w:cs="宋体"/>
              </w:rPr>
              <w:t xml:space="preserve">2.6</w:t>
            </w:r>
            <w:r/>
          </w:p>
        </w:tc>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left"/>
              <w:widowControl/>
              <w:rPr>
                <w:rFonts w:hint="eastAsia" w:ascii="宋体" w:hAnsi="宋体" w:cs="宋体"/>
              </w:rPr>
            </w:pPr>
            <w:r>
              <w:rPr>
                <w:rFonts w:hint="eastAsia" w:ascii="宋体" w:hAnsi="宋体" w:cs="宋体"/>
                <w:lang w:val="en-US" w:eastAsia="zh-CN"/>
              </w:rPr>
              <w:t xml:space="preserve">施工</w:t>
            </w:r>
            <w:r>
              <w:rPr>
                <w:rFonts w:hint="eastAsia" w:ascii="宋体" w:hAnsi="宋体" w:cs="宋体"/>
              </w:rPr>
              <w:t xml:space="preserve">组织方案</w:t>
            </w:r>
            <w:r/>
          </w:p>
        </w:tc>
        <w:tc>
          <w:tcPr>
            <w:tcBorders>
              <w:top w:val="none" w:color="000000" w:sz="4" w:space="0"/>
              <w:left w:val="none" w:color="000000" w:sz="4" w:space="0"/>
              <w:bottom w:val="single" w:color="auto" w:sz="4" w:space="0"/>
              <w:right w:val="single" w:color="auto" w:sz="4" w:space="0"/>
            </w:tcBorders>
            <w:tcW w:w="3456" w:type="pct"/>
            <w:vAlign w:val="center"/>
            <w:textDirection w:val="lrTb"/>
            <w:noWrap w:val="false"/>
          </w:tcPr>
          <w:p>
            <w:pPr>
              <w:widowControl/>
              <w:rPr>
                <w:rFonts w:hint="eastAsia" w:ascii="宋体" w:hAnsi="宋体" w:cs="宋体"/>
              </w:rPr>
            </w:pPr>
            <w:r>
              <w:rPr>
                <w:rFonts w:hint="eastAsia" w:ascii="宋体" w:hAnsi="宋体" w:cs="宋体"/>
              </w:rPr>
              <w:t xml:space="preserve">评委根据投标人提供的施工组织设计方案综合评分，内容包括：1.施工组织总体设想；2.方案针对性及施工任务划分；3.施工现场平面布置和临时设施；4.施工进度计划及保证措施；5.施工过程各阶段质量安全的保证措施；6.劳动力、机械设备和材料投入计划。每项内容逐条阐述：</w:t>
            </w:r>
            <w:r/>
          </w:p>
          <w:p>
            <w:pPr>
              <w:widowControl/>
              <w:rPr>
                <w:rFonts w:hint="eastAsia" w:ascii="宋体" w:hAnsi="宋体" w:cs="宋体"/>
              </w:rPr>
            </w:pPr>
            <w:r>
              <w:rPr>
                <w:rFonts w:hint="eastAsia" w:ascii="宋体" w:hAnsi="宋体" w:cs="宋体"/>
              </w:rPr>
              <w:t xml:space="preserve">（1）上述每有1项内容科学合理、组织有序，能高效推进项目实施的，该项得1.5分；</w:t>
            </w:r>
            <w:r/>
          </w:p>
          <w:p>
            <w:pPr>
              <w:widowControl/>
              <w:rPr>
                <w:rFonts w:hint="eastAsia" w:ascii="宋体" w:hAnsi="宋体" w:cs="宋体"/>
              </w:rPr>
            </w:pPr>
            <w:r>
              <w:rPr>
                <w:rFonts w:hint="eastAsia" w:ascii="宋体" w:hAnsi="宋体" w:cs="宋体"/>
              </w:rPr>
              <w:t xml:space="preserve">（2）上述每有1项内容较科学合理、组织较有序，能较好推进项目实施的，该项得1分；</w:t>
            </w:r>
            <w:r/>
          </w:p>
          <w:p>
            <w:pPr>
              <w:widowControl/>
              <w:rPr>
                <w:rFonts w:hint="eastAsia" w:ascii="宋体" w:hAnsi="宋体" w:cs="宋体"/>
              </w:rPr>
            </w:pPr>
            <w:r>
              <w:rPr>
                <w:rFonts w:hint="eastAsia" w:ascii="宋体" w:hAnsi="宋体" w:cs="宋体"/>
              </w:rPr>
              <w:t xml:space="preserve">（3）上述每有1项内容基本科学合理、组织基本有序，基本能推进项目实施的，该项得0.5分；</w:t>
            </w:r>
            <w:r/>
          </w:p>
          <w:p>
            <w:pPr>
              <w:widowControl/>
              <w:rPr>
                <w:rFonts w:hint="eastAsia" w:ascii="宋体" w:hAnsi="宋体" w:cs="宋体"/>
              </w:rPr>
            </w:pPr>
            <w:r>
              <w:rPr>
                <w:rFonts w:hint="eastAsia" w:ascii="宋体" w:hAnsi="宋体" w:cs="宋体"/>
              </w:rPr>
              <w:t xml:space="preserve">（4）上述每有1项方案不科学合理、组织无序，不能推进项目实施或未提供的，该项不得分。</w:t>
            </w:r>
            <w:r/>
          </w:p>
        </w:tc>
        <w:tc>
          <w:tcPr>
            <w:tcBorders>
              <w:top w:val="none" w:color="000000" w:sz="4" w:space="0"/>
              <w:left w:val="single" w:color="auto" w:sz="4" w:space="0"/>
              <w:bottom w:val="single" w:color="auto" w:sz="4" w:space="0"/>
              <w:right w:val="single" w:color="auto" w:sz="4" w:space="0"/>
            </w:tcBorders>
            <w:tcW w:w="321" w:type="pct"/>
            <w:vAlign w:val="center"/>
            <w:textDirection w:val="lrTb"/>
            <w:noWrap w:val="false"/>
          </w:tcPr>
          <w:p>
            <w:pPr>
              <w:jc w:val="center"/>
              <w:widowControl/>
              <w:rPr>
                <w:rFonts w:hint="eastAsia" w:ascii="宋体" w:hAnsi="宋体" w:cs="宋体"/>
              </w:rPr>
            </w:pPr>
            <w:r>
              <w:rPr>
                <w:rFonts w:hint="eastAsia" w:ascii="宋体" w:hAnsi="宋体" w:cs="宋体"/>
              </w:rPr>
              <w:t xml:space="preserve">9</w:t>
            </w:r>
            <w:r/>
          </w:p>
        </w:tc>
        <w:tc>
          <w:tcPr>
            <w:tcBorders>
              <w:top w:val="none" w:color="000000" w:sz="4" w:space="0"/>
              <w:left w:val="single" w:color="auto" w:sz="4" w:space="0"/>
              <w:bottom w:val="single" w:color="auto" w:sz="4" w:space="0"/>
              <w:right w:val="single" w:color="auto" w:sz="4" w:space="0"/>
            </w:tcBorders>
            <w:tcW w:w="460" w:type="pct"/>
            <w:vAlign w:val="center"/>
            <w:textDirection w:val="lrTb"/>
            <w:noWrap w:val="false"/>
          </w:tcPr>
          <w:p>
            <w:pPr>
              <w:jc w:val="center"/>
              <w:widowControl/>
              <w:rPr>
                <w:rFonts w:hint="eastAsia" w:ascii="宋体" w:hAnsi="宋体" w:cs="宋体"/>
              </w:rPr>
            </w:pPr>
            <w:r>
              <w:rPr>
                <w:rFonts w:hint="eastAsia" w:ascii="宋体" w:hAnsi="宋体" w:cs="宋体"/>
              </w:rPr>
              <w:t xml:space="preserve">主观分</w:t>
            </w:r>
            <w:r/>
          </w:p>
        </w:tc>
      </w:tr>
      <w:tr>
        <w:trPr>
          <w:trHeight w:val="580"/>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宋体" w:hAnsi="宋体" w:cs="宋体"/>
              </w:rPr>
            </w:pPr>
            <w:r>
              <w:rPr>
                <w:rFonts w:hint="eastAsia" w:ascii="宋体" w:hAnsi="宋体" w:cs="宋体"/>
              </w:rPr>
              <w:t xml:space="preserve">2.7</w:t>
            </w:r>
            <w:r/>
          </w:p>
        </w:tc>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left"/>
              <w:widowControl/>
              <w:rPr>
                <w:rFonts w:hint="eastAsia" w:ascii="宋体" w:hAnsi="宋体" w:cs="宋体"/>
              </w:rPr>
            </w:pPr>
            <w:r>
              <w:rPr>
                <w:rFonts w:hint="eastAsia" w:ascii="宋体" w:hAnsi="宋体" w:cs="宋体"/>
              </w:rPr>
              <w:t xml:space="preserve">重点难点分析解决方案</w:t>
            </w:r>
            <w:r/>
          </w:p>
        </w:tc>
        <w:tc>
          <w:tcPr>
            <w:tcBorders>
              <w:top w:val="none" w:color="000000" w:sz="4" w:space="0"/>
              <w:left w:val="none" w:color="000000" w:sz="4" w:space="0"/>
              <w:bottom w:val="single" w:color="auto" w:sz="4" w:space="0"/>
              <w:right w:val="single" w:color="auto" w:sz="4" w:space="0"/>
            </w:tcBorders>
            <w:tcW w:w="3456" w:type="pct"/>
            <w:vAlign w:val="center"/>
            <w:textDirection w:val="lrTb"/>
            <w:noWrap w:val="false"/>
          </w:tcPr>
          <w:p>
            <w:pPr>
              <w:widowControl/>
              <w:rPr>
                <w:rFonts w:hint="eastAsia" w:ascii="宋体" w:hAnsi="宋体" w:cs="宋体"/>
              </w:rPr>
            </w:pPr>
            <w:r>
              <w:rPr>
                <w:rFonts w:hint="eastAsia" w:ascii="宋体" w:hAnsi="宋体" w:cs="宋体"/>
              </w:rPr>
              <w:t xml:space="preserve">评委根据投标人提供的重点难点分析解决方案综合评分，内容包括：1.对项目实施过程中关键施工技术分析；2.工艺及项目实施的重点难点分析；3.相应解决措施。每项内容逐条阐述：</w:t>
            </w:r>
            <w:r/>
          </w:p>
          <w:p>
            <w:pPr>
              <w:widowControl/>
              <w:rPr>
                <w:rFonts w:hint="eastAsia" w:ascii="宋体" w:hAnsi="宋体" w:cs="宋体"/>
              </w:rPr>
            </w:pPr>
            <w:r>
              <w:rPr>
                <w:rFonts w:hint="eastAsia" w:ascii="宋体" w:hAnsi="宋体" w:cs="宋体"/>
              </w:rPr>
              <w:t xml:space="preserve">（1）上述每有1项分析合理，描述清晰，针对性强的，该项得1.5分；</w:t>
            </w:r>
            <w:r/>
          </w:p>
          <w:p>
            <w:pPr>
              <w:widowControl/>
              <w:rPr>
                <w:rFonts w:hint="eastAsia" w:ascii="宋体" w:hAnsi="宋体" w:cs="宋体"/>
              </w:rPr>
            </w:pPr>
            <w:r>
              <w:rPr>
                <w:rFonts w:hint="eastAsia" w:ascii="宋体" w:hAnsi="宋体" w:cs="宋体"/>
              </w:rPr>
              <w:t xml:space="preserve">（2）上述每有1项分析较合理，描述较清晰针对性较强的，该项得1分；</w:t>
            </w:r>
            <w:r/>
          </w:p>
          <w:p>
            <w:pPr>
              <w:widowControl/>
              <w:rPr>
                <w:rFonts w:hint="eastAsia" w:ascii="宋体" w:hAnsi="宋体" w:cs="宋体"/>
              </w:rPr>
            </w:pPr>
            <w:r>
              <w:rPr>
                <w:rFonts w:hint="eastAsia" w:ascii="宋体" w:hAnsi="宋体" w:cs="宋体"/>
              </w:rPr>
              <w:t xml:space="preserve">（3）上述每有1项分析基本合理，描述基本清晰，基本有针对性的，该项得0.5分；</w:t>
            </w:r>
            <w:r/>
          </w:p>
          <w:p>
            <w:pPr>
              <w:widowControl/>
              <w:rPr>
                <w:rFonts w:hint="eastAsia" w:ascii="宋体" w:hAnsi="宋体" w:cs="宋体"/>
              </w:rPr>
            </w:pPr>
            <w:r>
              <w:rPr>
                <w:rFonts w:hint="eastAsia" w:ascii="宋体" w:hAnsi="宋体" w:cs="宋体"/>
              </w:rPr>
              <w:t xml:space="preserve">（4）上述每有1项方案分析不合理、解决措施不得当或未提供的，该项不得分。</w:t>
            </w:r>
            <w:r/>
          </w:p>
        </w:tc>
        <w:tc>
          <w:tcPr>
            <w:tcBorders>
              <w:top w:val="none" w:color="000000" w:sz="4" w:space="0"/>
              <w:left w:val="single" w:color="auto" w:sz="4" w:space="0"/>
              <w:bottom w:val="single" w:color="auto" w:sz="4" w:space="0"/>
              <w:right w:val="single" w:color="auto" w:sz="4" w:space="0"/>
            </w:tcBorders>
            <w:tcW w:w="321" w:type="pct"/>
            <w:vAlign w:val="center"/>
            <w:textDirection w:val="lrTb"/>
            <w:noWrap w:val="false"/>
          </w:tcPr>
          <w:p>
            <w:pPr>
              <w:jc w:val="center"/>
              <w:widowControl/>
              <w:rPr>
                <w:rFonts w:hint="eastAsia" w:ascii="宋体" w:hAnsi="宋体" w:cs="宋体"/>
              </w:rPr>
            </w:pPr>
            <w:r>
              <w:rPr>
                <w:rFonts w:hint="eastAsia" w:ascii="宋体" w:hAnsi="宋体" w:cs="宋体"/>
              </w:rPr>
              <w:t xml:space="preserve">4.5</w:t>
            </w:r>
            <w:r/>
          </w:p>
        </w:tc>
        <w:tc>
          <w:tcPr>
            <w:tcBorders>
              <w:top w:val="none" w:color="000000" w:sz="4" w:space="0"/>
              <w:left w:val="single" w:color="auto" w:sz="4" w:space="0"/>
              <w:bottom w:val="single" w:color="auto" w:sz="4" w:space="0"/>
              <w:right w:val="single" w:color="auto" w:sz="4" w:space="0"/>
            </w:tcBorders>
            <w:tcW w:w="460" w:type="pct"/>
            <w:vAlign w:val="center"/>
            <w:textDirection w:val="lrTb"/>
            <w:noWrap w:val="false"/>
          </w:tcPr>
          <w:p>
            <w:pPr>
              <w:jc w:val="center"/>
              <w:widowControl/>
              <w:rPr>
                <w:rFonts w:hint="eastAsia" w:ascii="宋体" w:hAnsi="宋体" w:cs="宋体"/>
              </w:rPr>
            </w:pPr>
            <w:r>
              <w:rPr>
                <w:rFonts w:hint="eastAsia" w:ascii="宋体" w:hAnsi="宋体" w:cs="宋体"/>
              </w:rPr>
              <w:t xml:space="preserve">主观分</w:t>
            </w:r>
            <w:r/>
          </w:p>
        </w:tc>
      </w:tr>
      <w:tr>
        <w:trPr>
          <w:trHeight w:val="1818"/>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宋体" w:hAnsi="宋体" w:cs="宋体"/>
              </w:rPr>
            </w:pPr>
            <w:r>
              <w:rPr>
                <w:rFonts w:hint="eastAsia" w:ascii="宋体" w:hAnsi="宋体" w:cs="宋体"/>
              </w:rPr>
              <w:t xml:space="preserve">2.8</w:t>
            </w:r>
            <w:r/>
          </w:p>
        </w:tc>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left"/>
              <w:widowControl/>
              <w:rPr>
                <w:rFonts w:hint="eastAsia" w:ascii="宋体" w:hAnsi="宋体" w:cs="宋体"/>
              </w:rPr>
            </w:pPr>
            <w:r>
              <w:rPr>
                <w:rFonts w:hint="eastAsia" w:ascii="宋体" w:hAnsi="宋体" w:cs="宋体"/>
              </w:rPr>
              <w:t xml:space="preserve">项目服务期内服务方案</w:t>
            </w:r>
            <w:r/>
          </w:p>
        </w:tc>
        <w:tc>
          <w:tcPr>
            <w:tcBorders>
              <w:top w:val="none" w:color="000000" w:sz="4" w:space="0"/>
              <w:left w:val="none" w:color="000000" w:sz="4" w:space="0"/>
              <w:bottom w:val="single" w:color="auto" w:sz="4" w:space="0"/>
              <w:right w:val="single" w:color="auto" w:sz="4" w:space="0"/>
            </w:tcBorders>
            <w:tcW w:w="3456" w:type="pct"/>
            <w:vAlign w:val="center"/>
            <w:textDirection w:val="lrTb"/>
            <w:noWrap w:val="false"/>
          </w:tcPr>
          <w:p>
            <w:pPr>
              <w:widowControl/>
              <w:rPr>
                <w:rFonts w:hint="eastAsia" w:ascii="宋体" w:hAnsi="宋体" w:cs="宋体"/>
              </w:rPr>
            </w:pPr>
            <w:r>
              <w:rPr>
                <w:rFonts w:hint="eastAsia" w:ascii="宋体" w:hAnsi="宋体" w:cs="宋体"/>
              </w:rPr>
              <w:t xml:space="preserve">评委根据投标人提供的本项目服务期内服务方案综合评分，内容包括：1.服务期内维护保养内容及要求；2.服务期内维护保养实施方案；3.服务期内维护保养的备品备件配置与管理及维护保养配置的工具、器材、人员及管理；4遇到突发事件以及任务保障方案，每项内容逐条阐述。</w:t>
            </w:r>
            <w:r/>
          </w:p>
          <w:p>
            <w:pPr>
              <w:widowControl/>
              <w:rPr>
                <w:rFonts w:hint="eastAsia" w:ascii="宋体" w:hAnsi="宋体" w:cs="宋体"/>
              </w:rPr>
            </w:pPr>
            <w:r>
              <w:rPr>
                <w:rFonts w:hint="eastAsia" w:ascii="宋体" w:hAnsi="宋体" w:cs="宋体"/>
              </w:rPr>
              <w:t xml:space="preserve">（1）上述每有1项内容完善、针对性强、重点难点把握准确、措施有力的，该项得1分；</w:t>
            </w:r>
            <w:r/>
          </w:p>
          <w:p>
            <w:pPr>
              <w:widowControl/>
              <w:rPr>
                <w:rFonts w:hint="eastAsia" w:ascii="宋体" w:hAnsi="宋体" w:cs="宋体"/>
              </w:rPr>
            </w:pPr>
            <w:r>
              <w:rPr>
                <w:rFonts w:hint="eastAsia" w:ascii="宋体" w:hAnsi="宋体" w:cs="宋体"/>
              </w:rPr>
              <w:t xml:space="preserve">（2）上述每有1项内容较完善、针对性较强、重点难点把握较准确、措施较有力的，该项得0.7分；</w:t>
            </w:r>
            <w:r/>
          </w:p>
          <w:p>
            <w:pPr>
              <w:widowControl/>
              <w:rPr>
                <w:rFonts w:hint="eastAsia" w:ascii="宋体" w:hAnsi="宋体" w:cs="宋体"/>
              </w:rPr>
            </w:pPr>
            <w:r>
              <w:rPr>
                <w:rFonts w:hint="eastAsia" w:ascii="宋体" w:hAnsi="宋体" w:cs="宋体"/>
              </w:rPr>
              <w:t xml:space="preserve">（3）上述每有1项内容基本完善、基本有针对性、重点难点把握基本准确，措施基本有力的，该项得0.5分；</w:t>
            </w:r>
            <w:r/>
          </w:p>
          <w:p>
            <w:pPr>
              <w:widowControl/>
              <w:rPr>
                <w:rFonts w:hint="eastAsia" w:ascii="宋体" w:hAnsi="宋体" w:cs="宋体"/>
              </w:rPr>
            </w:pPr>
            <w:r>
              <w:rPr>
                <w:rFonts w:hint="eastAsia" w:ascii="宋体" w:hAnsi="宋体" w:cs="宋体"/>
              </w:rPr>
              <w:t xml:space="preserve">（4）上述每有1项方案不可行或未提供的，该项不得分。</w:t>
            </w:r>
            <w:r/>
          </w:p>
        </w:tc>
        <w:tc>
          <w:tcPr>
            <w:tcBorders>
              <w:top w:val="none" w:color="000000" w:sz="4" w:space="0"/>
              <w:left w:val="single" w:color="auto" w:sz="4" w:space="0"/>
              <w:bottom w:val="single" w:color="auto" w:sz="4" w:space="0"/>
              <w:right w:val="single" w:color="auto" w:sz="4" w:space="0"/>
            </w:tcBorders>
            <w:tcW w:w="321" w:type="pct"/>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Borders>
              <w:top w:val="none" w:color="000000" w:sz="4" w:space="0"/>
              <w:left w:val="single" w:color="auto" w:sz="4" w:space="0"/>
              <w:bottom w:val="single" w:color="auto" w:sz="4" w:space="0"/>
              <w:right w:val="single" w:color="auto" w:sz="4" w:space="0"/>
            </w:tcBorders>
            <w:tcW w:w="460" w:type="pct"/>
            <w:vAlign w:val="center"/>
            <w:textDirection w:val="lrTb"/>
            <w:noWrap w:val="false"/>
          </w:tcPr>
          <w:p>
            <w:pPr>
              <w:jc w:val="center"/>
              <w:widowControl/>
              <w:rPr>
                <w:rFonts w:hint="eastAsia" w:ascii="宋体" w:hAnsi="宋体" w:cs="宋体"/>
              </w:rPr>
            </w:pPr>
            <w:r>
              <w:rPr>
                <w:rFonts w:hint="eastAsia" w:ascii="宋体" w:hAnsi="宋体" w:cs="宋体"/>
              </w:rPr>
              <w:t xml:space="preserve">主观分</w:t>
            </w:r>
            <w:r/>
          </w:p>
        </w:tc>
      </w:tr>
      <w:tr>
        <w:trPr>
          <w:trHeight w:val="2890"/>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宋体" w:hAnsi="宋体" w:cs="宋体"/>
              </w:rPr>
            </w:pPr>
            <w:r>
              <w:rPr>
                <w:rFonts w:hint="eastAsia" w:ascii="宋体" w:hAnsi="宋体" w:cs="宋体"/>
              </w:rPr>
              <w:t xml:space="preserve">2.9</w:t>
            </w:r>
            <w:r/>
          </w:p>
        </w:tc>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left"/>
              <w:widowControl/>
              <w:rPr>
                <w:rFonts w:hint="eastAsia" w:ascii="宋体" w:hAnsi="宋体" w:cs="宋体"/>
              </w:rPr>
            </w:pPr>
            <w:r>
              <w:rPr>
                <w:rFonts w:hint="eastAsia" w:ascii="宋体" w:hAnsi="宋体" w:cs="宋体"/>
              </w:rPr>
              <w:t xml:space="preserve">履约能力</w:t>
            </w:r>
            <w:r/>
          </w:p>
        </w:tc>
        <w:tc>
          <w:tcPr>
            <w:tcBorders>
              <w:top w:val="none" w:color="000000" w:sz="4" w:space="0"/>
              <w:left w:val="none" w:color="000000" w:sz="4" w:space="0"/>
              <w:bottom w:val="single" w:color="auto" w:sz="4" w:space="0"/>
              <w:right w:val="single" w:color="auto" w:sz="4" w:space="0"/>
            </w:tcBorders>
            <w:tcW w:w="3456" w:type="pct"/>
            <w:vAlign w:val="center"/>
            <w:textDirection w:val="lrTb"/>
            <w:noWrap w:val="false"/>
          </w:tcPr>
          <w:p>
            <w:pPr>
              <w:widowControl/>
              <w:rPr>
                <w:rFonts w:hint="eastAsia" w:ascii="宋体" w:hAnsi="宋体" w:cs="宋体"/>
              </w:rPr>
            </w:pPr>
            <w:r>
              <w:rPr>
                <w:rFonts w:hint="eastAsia" w:ascii="宋体" w:hAnsi="宋体" w:cs="宋体"/>
              </w:rPr>
              <w:t xml:space="preserve">1、投标人或联合体的任意一方拟投入本项目的项目负责人具有计算机技术与软件专业技术资格中信息系统项目管理师证书的得2分；具有计算机技术与软件专业技术资格中系统集成项目管理工程师证书的得1分；本项仅计项目负责人1人，最高得2分。</w:t>
            </w:r>
            <w:r/>
          </w:p>
          <w:p>
            <w:pPr>
              <w:widowControl/>
              <w:rPr>
                <w:rFonts w:hint="eastAsia" w:ascii="宋体" w:hAnsi="宋体" w:cs="宋体"/>
              </w:rPr>
            </w:pPr>
            <w:r>
              <w:rPr>
                <w:rFonts w:hint="eastAsia" w:ascii="宋体" w:hAnsi="宋体" w:cs="宋体"/>
              </w:rPr>
              <w:t xml:space="preserve">2、投标人或联合体的任意一方拟投入本项目的技术负责人具有电子或通信领域正高级工程师资格证书的得2分；具有电子或通信领域高级工程师资格证书的得1分；本项仅计技术负责人1人，最高得2分。</w:t>
            </w:r>
            <w:r/>
          </w:p>
          <w:p>
            <w:pPr>
              <w:widowControl/>
              <w:rPr>
                <w:rFonts w:hint="eastAsia" w:ascii="宋体" w:hAnsi="宋体" w:cs="宋体"/>
              </w:rPr>
            </w:pPr>
            <w:r>
              <w:rPr>
                <w:rFonts w:hint="eastAsia" w:ascii="宋体" w:hAnsi="宋体" w:cs="宋体"/>
              </w:rPr>
              <w:t xml:space="preserve">3、投标人或联合体任意一方拟投入本项目的团队成员（除项目负责人、技术负责人外），具有通信专业技术人员职业中级</w:t>
            </w:r>
            <w:r>
              <w:t xml:space="preserve"> </w:t>
            </w:r>
            <w:r>
              <w:rPr>
                <w:rFonts w:hint="eastAsia" w:ascii="宋体" w:hAnsi="宋体" w:cs="宋体"/>
              </w:rPr>
              <w:t xml:space="preserve">及以上资格证书，每提供一个证书得1分，最高得5分。</w:t>
            </w:r>
            <w:r/>
          </w:p>
          <w:p>
            <w:pPr>
              <w:widowControl/>
              <w:rPr>
                <w:rFonts w:hint="eastAsia" w:ascii="宋体" w:hAnsi="宋体" w:cs="宋体"/>
              </w:rPr>
            </w:pPr>
            <w:r>
              <w:rPr>
                <w:rFonts w:hint="eastAsia" w:ascii="宋体" w:hAnsi="宋体" w:cs="宋体"/>
                <w:b/>
                <w:bCs/>
                <w:color w:val="000000"/>
              </w:rPr>
              <w:t xml:space="preserve">投标人或联合体的任意一方须上传项目负责人、技术负责人以及团队成员的相应证书原件扫描件，以及投标供应商（联合体投标的任意一方）为其缴纳2025年6月1日以来至少一个月的社保证明。</w:t>
            </w:r>
            <w:r>
              <w:rPr>
                <w:b/>
                <w:bCs/>
              </w:rPr>
              <w:t xml:space="preserve"> </w:t>
            </w:r>
            <w:r/>
          </w:p>
        </w:tc>
        <w:tc>
          <w:tcPr>
            <w:tcBorders>
              <w:top w:val="none" w:color="000000" w:sz="4" w:space="0"/>
              <w:left w:val="single" w:color="auto" w:sz="4" w:space="0"/>
              <w:bottom w:val="single" w:color="auto" w:sz="4" w:space="0"/>
              <w:right w:val="single" w:color="auto" w:sz="4" w:space="0"/>
            </w:tcBorders>
            <w:tcW w:w="321" w:type="pct"/>
            <w:vAlign w:val="center"/>
            <w:textDirection w:val="lrTb"/>
            <w:noWrap w:val="false"/>
          </w:tcPr>
          <w:p>
            <w:pPr>
              <w:jc w:val="center"/>
              <w:widowControl/>
              <w:rPr>
                <w:rFonts w:hint="eastAsia" w:ascii="宋体" w:hAnsi="宋体" w:cs="宋体"/>
              </w:rPr>
            </w:pPr>
            <w:r>
              <w:rPr>
                <w:rFonts w:hint="eastAsia" w:ascii="宋体" w:hAnsi="宋体" w:cs="宋体"/>
              </w:rPr>
              <w:t xml:space="preserve">9</w:t>
            </w:r>
            <w:r/>
          </w:p>
        </w:tc>
        <w:tc>
          <w:tcPr>
            <w:tcBorders>
              <w:top w:val="none" w:color="000000" w:sz="4" w:space="0"/>
              <w:left w:val="single" w:color="auto" w:sz="4" w:space="0"/>
              <w:bottom w:val="single" w:color="auto" w:sz="4" w:space="0"/>
              <w:right w:val="single" w:color="auto" w:sz="4" w:space="0"/>
            </w:tcBorders>
            <w:tcW w:w="460" w:type="pct"/>
            <w:vAlign w:val="center"/>
            <w:textDirection w:val="lrTb"/>
            <w:noWrap w:val="false"/>
          </w:tcPr>
          <w:p>
            <w:pPr>
              <w:jc w:val="center"/>
              <w:widowControl/>
              <w:rPr>
                <w:rFonts w:hint="eastAsia" w:ascii="宋体" w:hAnsi="宋体" w:cs="宋体"/>
              </w:rPr>
            </w:pPr>
            <w:r>
              <w:rPr>
                <w:rFonts w:hint="eastAsia" w:ascii="宋体" w:hAnsi="宋体" w:cs="宋体"/>
              </w:rPr>
              <w:t xml:space="preserve">客观分</w:t>
            </w:r>
            <w:r/>
          </w:p>
        </w:tc>
      </w:tr>
      <w:tr>
        <w:trPr>
          <w:trHeight w:val="288"/>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hint="eastAsia" w:ascii="宋体" w:hAnsi="宋体" w:cs="宋体"/>
                <w:b/>
                <w:bCs/>
              </w:rPr>
            </w:pPr>
            <w:r>
              <w:rPr>
                <w:rFonts w:hint="eastAsia" w:ascii="宋体" w:hAnsi="宋体" w:cs="宋体"/>
                <w:b/>
                <w:bCs/>
              </w:rPr>
              <w:t xml:space="preserve">3.业绩</w:t>
            </w:r>
            <w:r/>
          </w:p>
        </w:tc>
      </w:tr>
      <w:tr>
        <w:trPr>
          <w:trHeight w:val="576"/>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宋体" w:hAnsi="宋体" w:cs="宋体"/>
              </w:rPr>
            </w:pPr>
            <w:r>
              <w:rPr>
                <w:rFonts w:hint="eastAsia" w:ascii="宋体" w:hAnsi="宋体" w:cs="宋体"/>
              </w:rPr>
              <w:t xml:space="preserve">3.1</w:t>
            </w: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val="false"/>
          </w:tcPr>
          <w:p>
            <w:pPr>
              <w:jc w:val="left"/>
              <w:widowControl/>
              <w:rPr>
                <w:rFonts w:hint="eastAsia" w:ascii="宋体" w:hAnsi="宋体" w:cs="宋体"/>
              </w:rPr>
            </w:pPr>
            <w:r>
              <w:rPr>
                <w:rFonts w:hint="eastAsia" w:ascii="宋体" w:hAnsi="宋体" w:cs="宋体"/>
              </w:rPr>
              <w:t xml:space="preserve">投标人业绩</w:t>
            </w:r>
            <w:r/>
          </w:p>
        </w:tc>
        <w:tc>
          <w:tcPr>
            <w:tcBorders>
              <w:top w:val="none" w:color="000000" w:sz="4" w:space="0"/>
              <w:left w:val="none" w:color="000000" w:sz="4" w:space="0"/>
              <w:bottom w:val="single" w:color="auto" w:sz="4" w:space="0"/>
              <w:right w:val="single" w:color="auto" w:sz="4" w:space="0"/>
            </w:tcBorders>
            <w:tcW w:w="3456" w:type="pct"/>
            <w:vAlign w:val="center"/>
            <w:textDirection w:val="lrTb"/>
            <w:noWrap w:val="false"/>
          </w:tcPr>
          <w:p>
            <w:pPr>
              <w:widowControl/>
              <w:rPr>
                <w:rFonts w:hint="eastAsia" w:ascii="宋体" w:hAnsi="宋体" w:cs="宋体"/>
              </w:rPr>
            </w:pPr>
            <w:r>
              <w:rPr>
                <w:rFonts w:hint="eastAsia" w:ascii="宋体" w:hAnsi="宋体" w:cs="宋体"/>
              </w:rPr>
              <w:t xml:space="preserve">投标人提供2022年1月1日</w:t>
            </w:r>
            <w:r>
              <w:t xml:space="preserve"> </w:t>
            </w:r>
            <w:r>
              <w:rPr>
                <w:rFonts w:hint="eastAsia" w:ascii="宋体" w:hAnsi="宋体" w:cs="宋体"/>
              </w:rPr>
              <w:t xml:space="preserve">（含）以来类似项目</w:t>
            </w:r>
            <w:r>
              <w:rPr>
                <w:rFonts w:hint="eastAsia" w:ascii="宋体" w:hAnsi="宋体" w:cs="宋体"/>
                <w:color w:val="000000"/>
              </w:rPr>
              <w:t xml:space="preserve">（公共安全视频监控类）</w:t>
            </w:r>
            <w:r>
              <w:rPr>
                <w:rFonts w:hint="eastAsia" w:ascii="宋体" w:hAnsi="宋体" w:cs="宋体"/>
              </w:rPr>
              <w:t xml:space="preserve">业绩，每提供1个得1分，最多得3分。</w:t>
            </w:r>
            <w:r>
              <w:t xml:space="preserve"> </w:t>
            </w:r>
            <w:r>
              <w:rPr>
                <w:rFonts w:hint="eastAsia" w:ascii="宋体" w:hAnsi="宋体" w:cs="宋体"/>
              </w:rPr>
              <w:t xml:space="preserve">（时间以合同签订时间为准，提供有效合同，合同页须清晰可见相应内容）</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auto" w:sz="4" w:space="0"/>
              <w:right w:val="single" w:color="auto" w:sz="4" w:space="0"/>
            </w:tcBorders>
            <w:tcW w:w="460" w:type="pct"/>
            <w:vAlign w:val="center"/>
            <w:textDirection w:val="lrTb"/>
            <w:noWrap w:val="false"/>
          </w:tcPr>
          <w:p>
            <w:pPr>
              <w:jc w:val="center"/>
              <w:widowControl/>
              <w:rPr>
                <w:rFonts w:hint="eastAsia" w:ascii="宋体" w:hAnsi="宋体" w:cs="宋体"/>
              </w:rPr>
            </w:pPr>
            <w:r>
              <w:rPr>
                <w:rFonts w:hint="eastAsia" w:ascii="宋体" w:hAnsi="宋体" w:cs="宋体"/>
              </w:rPr>
              <w:t xml:space="preserve">客观分</w:t>
            </w:r>
            <w:r/>
          </w:p>
        </w:tc>
      </w:tr>
      <w:tr>
        <w:trPr>
          <w:trHeight w:val="288"/>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widowControl/>
              <w:rPr>
                <w:rFonts w:hint="eastAsia" w:ascii="宋体" w:hAnsi="宋体" w:cs="宋体"/>
                <w:b/>
                <w:bCs/>
              </w:rPr>
            </w:pPr>
            <w:r>
              <w:rPr>
                <w:rFonts w:hint="eastAsia" w:ascii="宋体" w:hAnsi="宋体" w:cs="宋体"/>
                <w:b/>
                <w:bCs/>
              </w:rPr>
              <w:t xml:space="preserve">合计</w:t>
            </w:r>
            <w:r/>
          </w:p>
        </w:tc>
        <w:tc>
          <w:tcPr>
            <w:tcBorders>
              <w:top w:val="none" w:color="000000" w:sz="4" w:space="0"/>
              <w:left w:val="none" w:color="000000" w:sz="4" w:space="0"/>
              <w:bottom w:val="single" w:color="auto" w:sz="4" w:space="0"/>
              <w:right w:val="single" w:color="auto" w:sz="4" w:space="0"/>
            </w:tcBorders>
            <w:tcW w:w="380" w:type="pct"/>
            <w:vAlign w:val="center"/>
            <w:textDirection w:val="lrTb"/>
            <w:noWrap w:val="false"/>
          </w:tcPr>
          <w:p>
            <w:pPr>
              <w:widowControl/>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3456" w:type="pct"/>
            <w:vAlign w:val="center"/>
            <w:textDirection w:val="lrTb"/>
            <w:noWrap w:val="false"/>
          </w:tcPr>
          <w:p>
            <w:pPr>
              <w:widowControl/>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321" w:type="pct"/>
            <w:vAlign w:val="center"/>
            <w:textDirection w:val="lrTb"/>
            <w:noWrap w:val="false"/>
          </w:tcPr>
          <w:p>
            <w:pPr>
              <w:widowControl/>
              <w:rPr>
                <w:rFonts w:hint="eastAsia" w:ascii="宋体" w:hAnsi="宋体" w:cs="宋体"/>
                <w:b/>
                <w:bCs/>
              </w:rPr>
            </w:pPr>
            <w:r>
              <w:rPr>
                <w:rFonts w:hint="eastAsia" w:ascii="宋体" w:hAnsi="宋体" w:cs="宋体"/>
                <w:b/>
                <w:bCs/>
              </w:rPr>
              <w:t xml:space="preserve">　</w:t>
            </w:r>
            <w:r/>
          </w:p>
        </w:tc>
        <w:tc>
          <w:tcPr>
            <w:tcBorders>
              <w:top w:val="none" w:color="000000" w:sz="4" w:space="0"/>
              <w:left w:val="none" w:color="000000" w:sz="4" w:space="0"/>
              <w:bottom w:val="single" w:color="auto" w:sz="4" w:space="0"/>
              <w:right w:val="single" w:color="auto" w:sz="4" w:space="0"/>
            </w:tcBorders>
            <w:tcW w:w="460" w:type="pct"/>
            <w:vAlign w:val="center"/>
            <w:textDirection w:val="lrTb"/>
            <w:noWrap w:val="false"/>
          </w:tcPr>
          <w:p>
            <w:pPr>
              <w:widowControl/>
              <w:rPr>
                <w:rFonts w:hint="eastAsia" w:ascii="宋体" w:hAnsi="宋体" w:cs="宋体"/>
                <w:b/>
                <w:bCs/>
              </w:rPr>
            </w:pPr>
            <w:r>
              <w:rPr>
                <w:rFonts w:hint="eastAsia" w:ascii="宋体" w:hAnsi="宋体" w:cs="宋体"/>
                <w:b/>
                <w:bCs/>
              </w:rPr>
              <w:t xml:space="preserve">100分</w:t>
            </w:r>
            <w:r/>
          </w:p>
        </w:tc>
      </w:tr>
    </w:tbl>
    <w:p>
      <w:pPr>
        <w:pStyle w:val="754"/>
        <w:ind w:firstLine="0"/>
        <w:rPr>
          <w:rFonts w:hint="eastAsia"/>
        </w:rPr>
      </w:pPr>
      <w:r>
        <w:rPr>
          <w:rFonts w:hint="eastAsia"/>
        </w:rPr>
      </w:r>
      <w:r/>
    </w:p>
    <w:p>
      <w:pPr>
        <w:jc w:val="left"/>
        <w:widowControl/>
        <w:rPr>
          <w:rFonts w:hint="eastAsia"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br w:type="page" w:clear="all"/>
      </w:r>
      <w:r/>
    </w:p>
    <w:p>
      <w:pPr>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3"/>
      <w:r/>
      <w:bookmarkEnd w:id="194"/>
      <w:r/>
      <w:bookmarkEnd w:id="242"/>
      <w:r>
        <w:rPr>
          <w:rFonts w:hint="eastAsia" w:ascii="方正小标宋简体" w:hAnsi="方正小标宋简体" w:eastAsia="方正小标宋简体" w:cs="方正小标宋简体"/>
          <w:sz w:val="36"/>
          <w:szCs w:val="36"/>
        </w:rPr>
        <w:t xml:space="preserve">文件格式 </w:t>
      </w:r>
      <w:r/>
    </w:p>
    <w:p>
      <w:pPr>
        <w:jc w:val="center"/>
        <w:rPr>
          <w:rFonts w:hint="eastAsia" w:ascii="宋体" w:hAnsi="宋体"/>
          <w:b/>
          <w:sz w:val="72"/>
        </w:rPr>
      </w:pPr>
      <w:r/>
      <w:bookmarkStart w:id="245" w:name="_Hlt26671244"/>
      <w:r/>
      <w:bookmarkEnd w:id="245"/>
      <w:r/>
      <w:bookmarkStart w:id="246" w:name="_Hlt26955039"/>
      <w:r/>
      <w:bookmarkEnd w:id="246"/>
      <w:r/>
      <w:bookmarkStart w:id="247" w:name="_Toc49090576"/>
      <w:r/>
      <w:bookmarkStart w:id="248" w:name="_Toc26554094"/>
      <w:r/>
      <w:bookmarkStart w:id="249"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800"/>
        <w:rPr>
          <w:rFonts w:hint="eastAsia"/>
          <w:sz w:val="24"/>
        </w:rPr>
      </w:pPr>
      <w:r>
        <w:rPr>
          <w:rFonts w:hint="eastAsia"/>
          <w:sz w:val="24"/>
        </w:rPr>
      </w:r>
      <w:r/>
    </w:p>
    <w:p>
      <w:pPr>
        <w:pStyle w:val="800"/>
        <w:rPr>
          <w:rFonts w:hint="eastAsia"/>
          <w:sz w:val="24"/>
        </w:rPr>
      </w:pPr>
      <w:r>
        <w:rPr>
          <w:rFonts w:hint="eastAsia"/>
          <w:sz w:val="24"/>
        </w:rPr>
      </w:r>
      <w:r/>
    </w:p>
    <w:p>
      <w:pPr>
        <w:pStyle w:val="800"/>
        <w:rPr>
          <w:rFonts w:hint="eastAsia"/>
          <w:sz w:val="24"/>
        </w:rPr>
      </w:pPr>
      <w:r>
        <w:rPr>
          <w:rFonts w:hint="eastAsia"/>
          <w:sz w:val="24"/>
        </w:rPr>
      </w:r>
      <w:r/>
    </w:p>
    <w:p>
      <w:pPr>
        <w:pStyle w:val="800"/>
        <w:rPr>
          <w:rFonts w:hint="eastAsia"/>
          <w:sz w:val="24"/>
        </w:rPr>
      </w:pPr>
      <w:r>
        <w:rPr>
          <w:rFonts w:hint="eastAsia"/>
          <w:sz w:val="24"/>
        </w:rPr>
      </w:r>
      <w:r/>
    </w:p>
    <w:p>
      <w:pPr>
        <w:pStyle w:val="800"/>
        <w:rPr>
          <w:rFonts w:hint="eastAsia"/>
          <w:sz w:val="24"/>
        </w:rPr>
      </w:pPr>
      <w:r>
        <w:rPr>
          <w:rFonts w:hint="eastAsia"/>
          <w:sz w:val="24"/>
        </w:rPr>
      </w:r>
      <w:r/>
    </w:p>
    <w:p>
      <w:pPr>
        <w:ind w:firstLine="480"/>
        <w:spacing w:line="440" w:lineRule="exact"/>
        <w:rPr>
          <w:rFonts w:hint="eastAsia" w:ascii="宋体" w:hAnsi="宋体"/>
          <w:sz w:val="24"/>
        </w:rPr>
      </w:pPr>
      <w:r>
        <w:rPr>
          <w:rFonts w:hint="eastAsia" w:ascii="宋体" w:hAnsi="宋体"/>
          <w:sz w:val="24"/>
        </w:rPr>
      </w:r>
      <w:bookmarkEnd w:id="247"/>
      <w:r/>
      <w:bookmarkEnd w:id="248"/>
      <w:r/>
      <w:bookmarkEnd w:id="249"/>
      <w:r/>
      <w:r/>
    </w:p>
    <w:p>
      <w:pPr>
        <w:rPr>
          <w:rFonts w:hint="eastAsia" w:ascii="黑体" w:hAnsi="黑体" w:eastAsia="黑体"/>
          <w:i/>
          <w:sz w:val="32"/>
          <w:szCs w:val="32"/>
          <w:u w:val="single"/>
        </w:rPr>
      </w:pPr>
      <w:r/>
      <w:bookmarkStart w:id="250" w:name="_Toc120614284"/>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shd w:val="nil" w:color="auto"/>
        <w:rPr>
          <w:rFonts w:hint="eastAsia" w:ascii="黑体" w:hAnsi="黑体" w:eastAsia="黑体"/>
          <w:sz w:val="32"/>
          <w:szCs w:val="32"/>
        </w:rPr>
      </w:pPr>
      <w:r>
        <w:rPr>
          <w:rFonts w:hint="eastAsia" w:ascii="黑体" w:hAnsi="黑体" w:eastAsia="黑体"/>
          <w:i/>
          <w:iCs/>
          <w:sz w:val="32"/>
          <w:szCs w:val="32"/>
          <w:highlight w:val="none"/>
          <w:u w:val="single"/>
        </w:rPr>
        <w:br w:type="page" w:clear="all"/>
      </w:r>
      <w:r>
        <w:rPr>
          <w:rFonts w:hint="eastAsia" w:ascii="黑体" w:hAnsi="黑体" w:eastAsia="黑体"/>
          <w:i/>
          <w:iCs/>
          <w:sz w:val="32"/>
          <w:szCs w:val="32"/>
          <w:highlight w:val="none"/>
          <w:u w:val="single"/>
        </w:rPr>
      </w:r>
      <w:r/>
    </w:p>
    <w:p>
      <w:pPr>
        <w:jc w:val="left"/>
        <w:spacing w:line="360" w:lineRule="auto"/>
        <w:rPr>
          <w:rFonts w:hint="eastAsia" w:ascii="黑体" w:hAnsi="黑体" w:eastAsia="黑体"/>
          <w:bCs/>
          <w:i/>
          <w:sz w:val="32"/>
          <w:szCs w:val="32"/>
          <w:highlight w:val="none"/>
          <w:u w:val="single"/>
        </w:rPr>
      </w:pPr>
      <w:r>
        <w:rPr>
          <w:rFonts w:hint="eastAsia" w:ascii="黑体" w:hAnsi="黑体" w:eastAsia="黑体"/>
          <w:i/>
          <w:iCs/>
          <w:sz w:val="32"/>
          <w:szCs w:val="32"/>
          <w:u w:val="single"/>
        </w:rPr>
        <w:t xml:space="preserve">一、供应商信用承诺函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hint="eastAsia" w:ascii="宋体" w:hAnsi="宋体"/>
          <w:sz w:val="24"/>
          <w:szCs w:val="24"/>
        </w:rPr>
      </w:pPr>
      <w:r>
        <w:rPr>
          <w:rFonts w:hint="eastAsia" w:ascii="宋体" w:hAnsi="宋体"/>
          <w:sz w:val="24"/>
          <w:szCs w:val="24"/>
        </w:rPr>
        <w:t xml:space="preserve">南京市公共资源交易中心</w:t>
      </w:r>
      <w:r>
        <w:rPr>
          <w:rFonts w:hint="eastAsia" w:ascii="宋体" w:hAnsi="宋体"/>
          <w:sz w:val="24"/>
        </w:rPr>
        <w:t xml:space="preserve">江宁分中心</w:t>
      </w:r>
      <w:r>
        <w:rPr>
          <w:rFonts w:hint="eastAsia" w:ascii="宋体" w:hAnsi="宋体"/>
          <w:sz w:val="24"/>
          <w:szCs w:val="24"/>
        </w:rPr>
        <w:t xml:space="preserve">：</w:t>
      </w:r>
      <w:r/>
    </w:p>
    <w:p>
      <w:pPr>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836"/>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shd w:val="nil" w:color="auto"/>
        <w:rPr>
          <w:rFonts w:hint="eastAsia" w:ascii="黑体" w:hAnsi="黑体" w:eastAsia="黑体"/>
          <w:bCs/>
          <w:i/>
          <w:sz w:val="32"/>
          <w:szCs w:val="32"/>
          <w:u w:val="single"/>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rPr>
        <w:t xml:space="preserve">二、满足特定资格要求的证明文件</w:t>
      </w:r>
      <w:r/>
    </w:p>
    <w:p>
      <w:pPr>
        <w:pStyle w:val="809"/>
        <w:ind w:firstLine="480"/>
        <w:rPr>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838"/>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i/>
          <w:iCs/>
          <w:sz w:val="32"/>
          <w:szCs w:val="32"/>
          <w:u w:val="single"/>
        </w:rPr>
        <w:t xml:space="preserve">三、法人授权书</w:t>
      </w:r>
      <w:r/>
    </w:p>
    <w:p>
      <w:pPr>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809"/>
        <w:ind w:firstLine="480"/>
        <w:spacing w:line="420" w:lineRule="exact"/>
        <w:rPr>
          <w:sz w:val="24"/>
          <w:szCs w:val="24"/>
        </w:rPr>
      </w:pPr>
      <w:r>
        <w:rPr>
          <w:sz w:val="24"/>
          <w:szCs w:val="24"/>
        </w:rPr>
      </w:r>
      <w:r/>
    </w:p>
    <w:p>
      <w:pPr>
        <w:pStyle w:val="809"/>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09"/>
        <w:ind w:firstLine="480"/>
        <w:spacing w:line="480" w:lineRule="exact"/>
        <w:rPr>
          <w:sz w:val="24"/>
          <w:szCs w:val="24"/>
        </w:rPr>
      </w:pPr>
      <w:r>
        <w:rPr>
          <w:rFonts w:hint="eastAsia"/>
          <w:sz w:val="24"/>
          <w:szCs w:val="24"/>
        </w:rPr>
        <w:t xml:space="preserve">本授权书自______年____月____日起生效，特此声明。</w:t>
      </w:r>
      <w:r/>
    </w:p>
    <w:p>
      <w:pPr>
        <w:pStyle w:val="809"/>
        <w:ind w:firstLine="480"/>
        <w:spacing w:line="480" w:lineRule="exact"/>
        <w:rPr>
          <w:sz w:val="24"/>
          <w:szCs w:val="24"/>
        </w:rPr>
      </w:pPr>
      <w:r>
        <w:rPr>
          <w:rFonts w:hint="eastAsia"/>
          <w:sz w:val="24"/>
          <w:szCs w:val="24"/>
        </w:rPr>
        <w:t xml:space="preserve">被授权人身份证号码：</w:t>
      </w:r>
      <w:r/>
    </w:p>
    <w:p>
      <w:pPr>
        <w:pStyle w:val="809"/>
        <w:ind w:firstLine="480"/>
        <w:spacing w:line="480" w:lineRule="exact"/>
        <w:rPr>
          <w:sz w:val="24"/>
          <w:szCs w:val="24"/>
          <w:u w:val="single"/>
        </w:rPr>
      </w:pPr>
      <w:r>
        <w:rPr>
          <w:rFonts w:hint="eastAsia"/>
          <w:sz w:val="24"/>
          <w:szCs w:val="24"/>
        </w:rPr>
        <w:t xml:space="preserve">被授权人联系电话：（手机）</w:t>
      </w:r>
      <w:r/>
    </w:p>
    <w:p>
      <w:pPr>
        <w:pStyle w:val="809"/>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09"/>
        <w:ind w:firstLine="480"/>
        <w:spacing w:line="480" w:lineRule="exact"/>
        <w:rPr>
          <w:sz w:val="24"/>
          <w:szCs w:val="24"/>
          <w:u w:val="single"/>
        </w:rPr>
      </w:pPr>
      <w:r>
        <w:rPr>
          <w:rFonts w:hint="eastAsia"/>
          <w:sz w:val="24"/>
          <w:szCs w:val="24"/>
        </w:rPr>
        <w:t xml:space="preserve">单位地址：</w:t>
      </w:r>
      <w:r/>
    </w:p>
    <w:p>
      <w:pPr>
        <w:pStyle w:val="809"/>
        <w:ind w:firstLine="480"/>
        <w:spacing w:line="480" w:lineRule="exact"/>
        <w:rPr>
          <w:sz w:val="24"/>
          <w:szCs w:val="24"/>
        </w:rPr>
      </w:pPr>
      <w:r>
        <w:rPr>
          <w:rFonts w:hint="eastAsia"/>
          <w:sz w:val="24"/>
          <w:szCs w:val="24"/>
        </w:rPr>
        <w:t xml:space="preserve">日    期：</w:t>
      </w:r>
      <w:bookmarkStart w:id="251" w:name="_Hlt26671380"/>
      <w:r/>
      <w:bookmarkEnd w:id="251"/>
      <w:r/>
      <w:bookmarkStart w:id="252" w:name="_格式3__银行出具的资信证明"/>
      <w:r/>
      <w:bookmarkEnd w:id="252"/>
      <w:r/>
      <w:bookmarkStart w:id="253" w:name="_Hlt26955070"/>
      <w:r/>
      <w:bookmarkEnd w:id="253"/>
      <w:r/>
      <w:r/>
    </w:p>
    <w:p>
      <w:pPr>
        <w:pStyle w:val="717"/>
        <w:rPr>
          <w:i/>
          <w:sz w:val="24"/>
          <w:szCs w:val="24"/>
          <w:u w:val="single"/>
        </w:rPr>
      </w:pPr>
      <w:r>
        <w:rPr>
          <w:i/>
          <w:sz w:val="24"/>
          <w:szCs w:val="24"/>
          <w:u w:val="single"/>
        </w:rPr>
      </w:r>
      <w:r/>
    </w:p>
    <w:p>
      <w:pPr>
        <w:pStyle w:val="717"/>
        <w:rPr>
          <w:i/>
          <w:sz w:val="24"/>
          <w:szCs w:val="24"/>
          <w:u w:val="single"/>
        </w:rPr>
      </w:pPr>
      <w:r>
        <w:rPr>
          <w:i/>
          <w:sz w:val="24"/>
          <w:szCs w:val="24"/>
          <w:u w:val="single"/>
        </w:rPr>
      </w:r>
      <w:r/>
    </w:p>
    <w:p>
      <w:pPr>
        <w:pStyle w:val="717"/>
        <w:rPr>
          <w:i/>
          <w:sz w:val="24"/>
          <w:szCs w:val="24"/>
          <w:u w:val="single"/>
        </w:rPr>
      </w:pPr>
      <w:r>
        <w:rPr>
          <w:i/>
          <w:sz w:val="24"/>
          <w:szCs w:val="24"/>
          <w:u w:val="single"/>
        </w:rPr>
      </w:r>
      <w:r/>
    </w:p>
    <w:p>
      <w:pPr>
        <w:pStyle w:val="717"/>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00"/>
        <w:rPr>
          <w:rFonts w:hint="eastAsia"/>
          <w:bCs/>
          <w:sz w:val="24"/>
        </w:rPr>
      </w:pPr>
      <w:r>
        <w:rPr>
          <w:rFonts w:hint="eastAsia"/>
          <w:bCs/>
          <w:sz w:val="24"/>
        </w:rPr>
      </w:r>
      <w:r/>
    </w:p>
    <w:p>
      <w:pPr>
        <w:pStyle w:val="800"/>
        <w:rPr>
          <w:rFonts w:hint="eastAsia"/>
          <w:bCs/>
          <w:sz w:val="24"/>
        </w:rPr>
      </w:pPr>
      <w:r>
        <w:rPr>
          <w:rFonts w:hint="eastAsia"/>
          <w:bCs/>
          <w:sz w:val="24"/>
        </w:rPr>
      </w:r>
      <w:r/>
    </w:p>
    <w:p>
      <w:pPr>
        <w:shd w:val="nil" w:color="auto"/>
        <w:rPr>
          <w:rFonts w:hint="eastAsia" w:ascii="黑体" w:hAnsi="黑体" w:eastAsia="黑体"/>
          <w:sz w:val="32"/>
          <w:szCs w:val="32"/>
        </w:rPr>
      </w:pPr>
      <w:r>
        <w:rPr>
          <w:rFonts w:hint="eastAsia" w:ascii="黑体" w:hAnsi="黑体" w:eastAsia="黑体"/>
          <w:i/>
          <w:iCs/>
          <w:sz w:val="32"/>
          <w:szCs w:val="32"/>
          <w:highlight w:val="none"/>
          <w:u w:val="single"/>
        </w:rPr>
        <w:br w:type="page" w:clear="all"/>
      </w:r>
      <w:r>
        <w:rPr>
          <w:rFonts w:hint="eastAsia" w:ascii="黑体" w:hAnsi="黑体" w:eastAsia="黑体"/>
          <w:i/>
          <w:iCs/>
          <w:sz w:val="32"/>
          <w:szCs w:val="32"/>
          <w:highlight w:val="none"/>
          <w:u w:val="single"/>
        </w:rPr>
      </w:r>
      <w:r/>
    </w:p>
    <w:p>
      <w:pPr>
        <w:jc w:val="left"/>
        <w:spacing w:line="360" w:lineRule="auto"/>
        <w:rPr>
          <w:rFonts w:hint="eastAsia" w:ascii="黑体" w:hAnsi="黑体" w:eastAsia="黑体"/>
          <w:bCs/>
          <w:i/>
          <w:sz w:val="32"/>
          <w:szCs w:val="32"/>
          <w:highlight w:val="none"/>
          <w:u w:val="single"/>
        </w:rPr>
      </w:pPr>
      <w:r>
        <w:rPr>
          <w:rFonts w:hint="eastAsia" w:ascii="黑体" w:hAnsi="黑体" w:eastAsia="黑体"/>
          <w:i/>
          <w:iCs/>
          <w:sz w:val="32"/>
          <w:szCs w:val="32"/>
          <w:u w:val="single"/>
        </w:rPr>
        <w:t xml:space="preserve">四、投标函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811"/>
        <w:spacing w:before="0" w:after="0" w:line="420" w:lineRule="exact"/>
        <w:rPr>
          <w:rFonts w:hint="eastAsia" w:ascii="宋体" w:hAnsi="宋体"/>
          <w:szCs w:val="21"/>
        </w:rPr>
      </w:pPr>
      <w:r>
        <w:rPr>
          <w:rFonts w:hint="eastAsia" w:ascii="宋体" w:hAnsi="宋体"/>
          <w:szCs w:val="21"/>
        </w:rPr>
        <w:t xml:space="preserve">致：南京市公共资源交易中心江宁分中心</w:t>
      </w:r>
      <w:r/>
    </w:p>
    <w:p>
      <w:pPr>
        <w:pStyle w:val="811"/>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81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1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1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1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1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1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11"/>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811"/>
        <w:spacing w:before="0" w:after="0" w:line="420" w:lineRule="exact"/>
        <w:rPr>
          <w:rFonts w:hint="eastAsia" w:ascii="宋体" w:hAnsi="宋体"/>
          <w:szCs w:val="21"/>
        </w:rPr>
      </w:pPr>
      <w:r>
        <w:rPr>
          <w:rFonts w:hint="eastAsia" w:ascii="宋体" w:hAnsi="宋体"/>
          <w:szCs w:val="21"/>
        </w:rPr>
        <w:t xml:space="preserve">地  址：</w:t>
      </w:r>
      <w:r/>
    </w:p>
    <w:p>
      <w:pPr>
        <w:pStyle w:val="811"/>
        <w:spacing w:before="0" w:after="0" w:line="420" w:lineRule="exact"/>
        <w:rPr>
          <w:rFonts w:hint="eastAsia" w:ascii="宋体" w:hAnsi="宋体"/>
          <w:szCs w:val="21"/>
        </w:rPr>
      </w:pPr>
      <w:r>
        <w:rPr>
          <w:rFonts w:hint="eastAsia" w:ascii="宋体" w:hAnsi="宋体"/>
          <w:szCs w:val="21"/>
        </w:rPr>
        <w:t xml:space="preserve">邮  编：</w:t>
      </w:r>
      <w:r/>
    </w:p>
    <w:p>
      <w:pPr>
        <w:pStyle w:val="811"/>
        <w:spacing w:before="0" w:after="0" w:line="420" w:lineRule="exact"/>
        <w:rPr>
          <w:rFonts w:hint="eastAsia" w:ascii="宋体" w:hAnsi="宋体"/>
          <w:szCs w:val="21"/>
          <w:u w:val="single"/>
        </w:rPr>
      </w:pPr>
      <w:r>
        <w:rPr>
          <w:rFonts w:hint="eastAsia" w:ascii="宋体" w:hAnsi="宋体"/>
          <w:szCs w:val="21"/>
        </w:rPr>
        <w:t xml:space="preserve">电  话：</w:t>
      </w:r>
      <w:r/>
    </w:p>
    <w:p>
      <w:pPr>
        <w:pStyle w:val="811"/>
        <w:spacing w:before="0" w:after="0" w:line="420" w:lineRule="exact"/>
        <w:rPr>
          <w:rFonts w:hint="eastAsia" w:ascii="宋体" w:hAnsi="宋体"/>
          <w:szCs w:val="21"/>
          <w:u w:val="single"/>
        </w:rPr>
      </w:pPr>
      <w:r>
        <w:rPr>
          <w:rFonts w:hint="eastAsia" w:ascii="宋体" w:hAnsi="宋体"/>
          <w:szCs w:val="21"/>
        </w:rPr>
        <w:t xml:space="preserve">传  真：</w:t>
      </w:r>
      <w:r/>
    </w:p>
    <w:p>
      <w:pPr>
        <w:pStyle w:val="811"/>
        <w:spacing w:before="0" w:after="0" w:line="420" w:lineRule="exact"/>
        <w:rPr>
          <w:rFonts w:hint="eastAsia" w:ascii="宋体" w:hAnsi="宋体"/>
          <w:szCs w:val="21"/>
          <w:u w:val="single"/>
        </w:rPr>
      </w:pPr>
      <w:r>
        <w:rPr>
          <w:rFonts w:hint="eastAsia" w:ascii="宋体" w:hAnsi="宋体"/>
          <w:szCs w:val="21"/>
        </w:rPr>
        <w:t xml:space="preserve">开户行：</w:t>
      </w:r>
      <w:r/>
    </w:p>
    <w:p>
      <w:pPr>
        <w:pStyle w:val="811"/>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811"/>
        <w:spacing w:before="0" w:after="0" w:line="420" w:lineRule="exact"/>
        <w:rPr>
          <w:rFonts w:hint="eastAsia" w:ascii="宋体" w:hAnsi="宋体"/>
          <w:szCs w:val="21"/>
        </w:rPr>
      </w:pPr>
      <w:r>
        <w:rPr>
          <w:rFonts w:hint="eastAsia" w:ascii="宋体" w:hAnsi="宋体"/>
          <w:szCs w:val="21"/>
        </w:rPr>
        <w:t xml:space="preserve">日  期：</w:t>
      </w:r>
      <w:r/>
    </w:p>
    <w:p>
      <w:pPr>
        <w:pStyle w:val="811"/>
        <w:ind w:left="420"/>
        <w:spacing w:before="0" w:after="0" w:line="420" w:lineRule="exact"/>
        <w:rPr>
          <w:rFonts w:hint="eastAsia" w:ascii="宋体" w:hAnsi="宋体"/>
          <w:szCs w:val="21"/>
        </w:rPr>
      </w:pPr>
      <w:r>
        <w:rPr>
          <w:rFonts w:hint="eastAsia" w:ascii="宋体" w:hAnsi="宋体"/>
          <w:szCs w:val="21"/>
        </w:rPr>
      </w:r>
      <w:r/>
    </w:p>
    <w:p>
      <w:pPr>
        <w:pStyle w:val="811"/>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shd w:val="nil" w:color="auto"/>
        <w:rPr>
          <w:rFonts w:hint="eastAsia" w:ascii="黑体" w:hAnsi="黑体" w:eastAsia="黑体"/>
          <w:sz w:val="32"/>
          <w:szCs w:val="32"/>
        </w:rPr>
      </w:pPr>
      <w:r>
        <w:rPr>
          <w:rFonts w:hint="eastAsia" w:ascii="黑体" w:hAnsi="黑体" w:eastAsia="黑体"/>
          <w:i/>
          <w:iCs/>
          <w:sz w:val="32"/>
          <w:szCs w:val="32"/>
          <w:highlight w:val="none"/>
          <w:u w:val="single"/>
        </w:rPr>
        <w:br w:type="page" w:clear="all"/>
      </w:r>
      <w:r>
        <w:rPr>
          <w:rFonts w:hint="eastAsia" w:ascii="黑体" w:hAnsi="黑体" w:eastAsia="黑体"/>
          <w:i/>
          <w:iCs/>
          <w:sz w:val="32"/>
          <w:szCs w:val="32"/>
          <w:highlight w:val="none"/>
          <w:u w:val="single"/>
        </w:rPr>
      </w:r>
      <w:r/>
    </w:p>
    <w:p>
      <w:pPr>
        <w:jc w:val="left"/>
        <w:spacing w:line="360" w:lineRule="auto"/>
        <w:rPr>
          <w:rFonts w:hint="eastAsia" w:ascii="黑体" w:hAnsi="黑体" w:eastAsia="黑体"/>
          <w:bCs/>
          <w:i/>
          <w:sz w:val="32"/>
          <w:szCs w:val="32"/>
          <w:highlight w:val="none"/>
          <w:u w:val="single"/>
        </w:rPr>
      </w:pPr>
      <w:r>
        <w:rPr>
          <w:rFonts w:hint="eastAsia" w:ascii="黑体" w:hAnsi="黑体" w:eastAsia="黑体"/>
          <w:i/>
          <w:iCs/>
          <w:sz w:val="32"/>
          <w:szCs w:val="32"/>
          <w:u w:val="single"/>
        </w:rPr>
        <w:t xml:space="preserve">五、开标一览表</w:t>
      </w:r>
      <w:r/>
    </w:p>
    <w:p>
      <w:pPr>
        <w:jc w:val="center"/>
        <w:spacing w:line="336"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spacing w:line="336" w:lineRule="auto"/>
        <w:rPr>
          <w:rFonts w:hint="eastAsia" w:ascii="宋体" w:hAnsi="宋体"/>
          <w:sz w:val="24"/>
          <w:szCs w:val="24"/>
        </w:rPr>
      </w:pPr>
      <w:r>
        <w:rPr>
          <w:rFonts w:hint="eastAsia" w:ascii="宋体" w:hAnsi="宋体"/>
          <w:sz w:val="24"/>
          <w:szCs w:val="24"/>
        </w:rPr>
        <w:t xml:space="preserve">投标人名称：（加盖电子公章）</w:t>
      </w:r>
      <w:r/>
    </w:p>
    <w:p>
      <w:pPr>
        <w:spacing w:line="336" w:lineRule="auto"/>
        <w:rPr>
          <w:sz w:val="24"/>
          <w:szCs w:val="24"/>
        </w:rPr>
      </w:pPr>
      <w:r>
        <w:rPr>
          <w:rFonts w:hint="eastAsia" w:ascii="宋体" w:hAnsi="宋体"/>
          <w:sz w:val="24"/>
          <w:szCs w:val="24"/>
        </w:rPr>
        <w:t xml:space="preserve">项目名称：</w:t>
      </w:r>
      <w:r/>
    </w:p>
    <w:p>
      <w:pPr>
        <w:spacing w:line="336" w:lineRule="auto"/>
        <w:rPr>
          <w:rFonts w:hint="eastAsia" w:ascii="宋体" w:hAnsi="宋体"/>
          <w:sz w:val="24"/>
          <w:szCs w:val="24"/>
        </w:rPr>
      </w:pPr>
      <w:r>
        <w:rPr>
          <w:rFonts w:hint="eastAsia" w:ascii="宋体" w:hAnsi="宋体"/>
          <w:sz w:val="24"/>
          <w:szCs w:val="24"/>
        </w:rPr>
        <w:t xml:space="preserve">项目编号：                                   采购包号：</w:t>
      </w:r>
      <w:r/>
    </w:p>
    <w:tbl>
      <w:tblPr>
        <w:tblStyle w:val="716"/>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336"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811"/>
              <w:ind w:firstLine="0"/>
              <w:spacing w:before="0" w:after="0" w:line="336" w:lineRule="auto"/>
              <w:rPr>
                <w:rFonts w:hint="eastAsia" w:ascii="宋体" w:hAnsi="宋体"/>
                <w:szCs w:val="21"/>
              </w:rPr>
            </w:pPr>
            <w:r>
              <w:rPr>
                <w:rFonts w:hint="eastAsia" w:ascii="宋体" w:hAnsi="宋体" w:cs="宋体"/>
              </w:rPr>
              <w:t xml:space="preserve">小写（元）：                             </w:t>
            </w:r>
            <w:r/>
          </w:p>
        </w:tc>
      </w:tr>
    </w:tbl>
    <w:p>
      <w:pPr>
        <w:spacing w:line="336" w:lineRule="auto"/>
        <w:rPr>
          <w:rFonts w:hint="eastAsia" w:ascii="宋体" w:hAnsi="宋体"/>
          <w:sz w:val="24"/>
          <w:szCs w:val="24"/>
        </w:rPr>
      </w:pPr>
      <w:r>
        <w:rPr>
          <w:rFonts w:hint="eastAsia" w:ascii="宋体" w:hAnsi="宋体"/>
          <w:sz w:val="24"/>
          <w:szCs w:val="24"/>
        </w:rPr>
      </w:r>
      <w:r/>
    </w:p>
    <w:p>
      <w:pPr>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643"/>
        <w:spacing w:line="480" w:lineRule="exact"/>
        <w:rPr>
          <w:rFonts w:hint="eastAsia" w:ascii="黑体" w:hAnsi="黑体" w:eastAsia="黑体"/>
          <w:b/>
          <w:i/>
          <w:sz w:val="32"/>
          <w:szCs w:val="32"/>
          <w:u w:val="single"/>
        </w:rPr>
      </w:pPr>
      <w:r>
        <w:rPr>
          <w:rFonts w:hint="eastAsia" w:ascii="黑体" w:hAnsi="黑体" w:eastAsia="黑体"/>
          <w:b/>
          <w:i/>
          <w:sz w:val="32"/>
          <w:szCs w:val="32"/>
          <w:u w:val="single"/>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spacing w:line="336" w:lineRule="auto"/>
        <w:rPr>
          <w:rFonts w:hint="eastAsia" w:ascii="宋体" w:hAnsi="宋体"/>
          <w:sz w:val="24"/>
          <w:szCs w:val="24"/>
        </w:rPr>
      </w:pPr>
      <w:r>
        <w:rPr>
          <w:rFonts w:hint="eastAsia" w:ascii="宋体" w:hAnsi="宋体"/>
          <w:sz w:val="24"/>
          <w:szCs w:val="24"/>
        </w:rPr>
      </w:r>
      <w:r/>
    </w:p>
    <w:p>
      <w:pPr>
        <w:ind w:firstLine="480"/>
        <w:spacing w:line="336" w:lineRule="auto"/>
        <w:rPr>
          <w:rFonts w:hint="eastAsia" w:ascii="黑体" w:hAnsi="黑体" w:eastAsia="黑体"/>
          <w:b/>
          <w:i/>
          <w:sz w:val="32"/>
          <w:szCs w:val="32"/>
          <w:u w:val="single"/>
        </w:rPr>
      </w:pPr>
      <w:r>
        <w:rPr>
          <w:rFonts w:hint="eastAsia" w:ascii="宋体" w:hAnsi="宋体"/>
          <w:sz w:val="24"/>
          <w:szCs w:val="24"/>
        </w:rPr>
        <w:t xml:space="preserve">                                              </w:t>
      </w:r>
      <w:r/>
    </w:p>
    <w:p>
      <w:pPr>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i/>
          <w:iCs/>
          <w:sz w:val="32"/>
          <w:szCs w:val="32"/>
          <w:u w:val="single"/>
        </w:rPr>
        <w:t xml:space="preserve">六、投标分项报价表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tbl>
      <w:tblPr>
        <w:tblStyle w:val="716"/>
        <w:tblW w:w="9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54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6"/>
            <w:tcW w:w="9255"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bl>
    <w:p>
      <w:pPr>
        <w:pStyle w:val="749"/>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spacing w:line="360" w:lineRule="auto"/>
        <w:rPr>
          <w:rFonts w:hint="eastAsia" w:ascii="宋体" w:hAnsi="宋体"/>
          <w:sz w:val="24"/>
        </w:rPr>
      </w:pPr>
      <w:r>
        <w:rPr>
          <w:rFonts w:hint="eastAsia" w:ascii="宋体" w:hAnsi="宋体"/>
          <w:sz w:val="24"/>
        </w:rPr>
      </w:r>
      <w:r/>
    </w:p>
    <w:p>
      <w:pPr>
        <w:pStyle w:val="749"/>
        <w:ind w:firstLine="480"/>
        <w:jc w:val="both"/>
        <w:spacing w:before="0" w:beforeAutospacing="0" w:after="0" w:afterAutospacing="0" w:line="360" w:lineRule="auto"/>
        <w:rPr>
          <w:rFonts w:hint="eastAsia"/>
        </w:rPr>
      </w:pPr>
      <w:r>
        <w:t xml:space="preserve">备注： </w:t>
      </w:r>
      <w:r/>
    </w:p>
    <w:p>
      <w:pPr>
        <w:pStyle w:val="749"/>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749"/>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749"/>
        <w:ind w:firstLine="480"/>
        <w:jc w:val="both"/>
        <w:spacing w:before="0" w:beforeAutospacing="0" w:after="0" w:afterAutospacing="0" w:line="360" w:lineRule="auto"/>
        <w:rPr>
          <w:rFonts w:hint="eastAsia"/>
        </w:rPr>
      </w:pPr>
      <w:r>
        <w:rPr>
          <w:rFonts w:hint="eastAsia"/>
        </w:rPr>
        <w:t xml:space="preserve">3.《投标分项报价表》中的分项名称须与“第四章-项目清单”中的名称一一对应，如有缺项、漏项，视为无效投标。</w:t>
      </w:r>
      <w:r/>
    </w:p>
    <w:p>
      <w:pPr>
        <w:pStyle w:val="749"/>
        <w:ind w:firstLine="480"/>
        <w:jc w:val="both"/>
        <w:spacing w:before="0" w:beforeAutospacing="0" w:after="0" w:afterAutospacing="0" w:line="360" w:lineRule="auto"/>
        <w:rPr>
          <w:rFonts w:hint="eastAsia"/>
        </w:rPr>
      </w:pPr>
      <w:r>
        <w:rPr>
          <w:rFonts w:hint="eastAsia"/>
        </w:rPr>
        <w:t xml:space="preserve">4.行数不够，可自行添加。</w:t>
      </w:r>
      <w:r/>
    </w:p>
    <w:p>
      <w:pPr>
        <w:pStyle w:val="749"/>
        <w:ind w:firstLine="480"/>
        <w:jc w:val="both"/>
        <w:spacing w:before="0" w:beforeAutospacing="0" w:after="0" w:afterAutospacing="0" w:line="360" w:lineRule="auto"/>
        <w:rPr>
          <w:rFonts w:hint="eastAsia"/>
        </w:rPr>
      </w:pPr>
      <w:r>
        <w:rPr>
          <w:rFonts w:hint="eastAsia"/>
        </w:rPr>
        <w:t xml:space="preserve">5.“第四章-项目清单”</w:t>
      </w:r>
      <w:r/>
    </w:p>
    <w:p>
      <w:pPr>
        <w:jc w:val="center"/>
        <w:spacing w:line="360" w:lineRule="auto"/>
        <w:rPr>
          <w:rFonts w:ascii="黑体" w:eastAsia="黑体"/>
          <w:sz w:val="32"/>
          <w:szCs w:val="32"/>
        </w:rPr>
      </w:pPr>
      <w:r>
        <w:rPr>
          <w:rFonts w:ascii="黑体" w:eastAsia="黑体"/>
          <w:sz w:val="32"/>
          <w:szCs w:val="32"/>
        </w:rPr>
      </w:r>
      <w:r/>
    </w:p>
    <w:p>
      <w:pPr>
        <w:pStyle w:val="754"/>
        <w:ind w:firstLine="640"/>
        <w:rPr>
          <w:rFonts w:hint="eastAsia" w:ascii="黑体" w:eastAsia="黑体"/>
          <w:sz w:val="32"/>
          <w:szCs w:val="32"/>
        </w:rPr>
      </w:pPr>
      <w:r>
        <w:rPr>
          <w:rFonts w:hint="eastAsia" w:ascii="黑体" w:eastAsia="黑体"/>
          <w:sz w:val="32"/>
          <w:szCs w:val="32"/>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98"/>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i/>
          <w:iCs/>
          <w:sz w:val="32"/>
          <w:szCs w:val="32"/>
          <w:u w:val="single"/>
        </w:rPr>
        <w:t xml:space="preserve">七、</w:t>
      </w:r>
      <w:bookmarkEnd w:id="48"/>
      <w:r/>
      <w:bookmarkEnd w:id="49"/>
      <w:r/>
      <w:bookmarkEnd w:id="250"/>
      <w:r>
        <w:rPr>
          <w:rFonts w:hint="eastAsia" w:ascii="黑体" w:hAnsi="黑体" w:eastAsia="黑体"/>
          <w:i/>
          <w:iCs/>
          <w:sz w:val="32"/>
          <w:szCs w:val="32"/>
          <w:u w:val="single"/>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7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pPr>
            <w:r/>
            <w:r/>
          </w:p>
          <w:p>
            <w:pPr>
              <w:pStyle w:val="754"/>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49"/>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749"/>
        <w:ind w:firstLine="480"/>
        <w:jc w:val="both"/>
        <w:spacing w:before="0" w:beforeAutospacing="0" w:after="0" w:afterAutospacing="0" w:line="360" w:lineRule="auto"/>
        <w:rPr>
          <w:rFonts w:hint="eastAsia"/>
        </w:rPr>
      </w:pPr>
      <w:r>
        <w:t xml:space="preserve">备注： </w:t>
      </w:r>
      <w:r/>
    </w:p>
    <w:p>
      <w:pPr>
        <w:pStyle w:val="749"/>
        <w:ind w:firstLine="482"/>
        <w:jc w:val="both"/>
        <w:spacing w:before="0" w:beforeAutospacing="0" w:after="0" w:afterAutospacing="0" w:line="360" w:lineRule="auto"/>
        <w:rPr>
          <w:rFonts w:hint="eastAsia"/>
        </w:rPr>
      </w:pPr>
      <w:r>
        <w:rPr>
          <w:rFonts w:hint="eastAsia"/>
          <w:b/>
          <w:bCs/>
        </w:rPr>
        <w:t xml:space="preserve">1.供应商应对采购文件中的技术要求作出明确响应。</w:t>
      </w:r>
      <w:r/>
    </w:p>
    <w:p>
      <w:pPr>
        <w:pStyle w:val="749"/>
        <w:ind w:firstLine="480"/>
        <w:jc w:val="both"/>
        <w:spacing w:before="0" w:beforeAutospacing="0" w:after="0" w:afterAutospacing="0" w:line="312" w:lineRule="auto"/>
        <w:rPr>
          <w:rFonts w:hint="eastAsia"/>
        </w:rPr>
      </w:pPr>
      <w:r>
        <w:rPr>
          <w:rFonts w:hint="eastAsia"/>
        </w:rPr>
        <w:t xml:space="preserve">2.技术要求中</w:t>
      </w:r>
      <w:r>
        <w:t xml:space="preserve">采购文件要求</w:t>
      </w:r>
      <w:r>
        <w:rPr>
          <w:rFonts w:hint="eastAsia"/>
        </w:rPr>
        <w:t xml:space="preserve">投标时</w:t>
      </w:r>
      <w:r>
        <w:t xml:space="preserve">提供证明材料</w:t>
      </w:r>
      <w:r>
        <w:rPr>
          <w:rFonts w:hint="eastAsia"/>
        </w:rPr>
        <w:t xml:space="preserve">的</w:t>
      </w:r>
      <w:r>
        <w:t xml:space="preserve">，供应商</w:t>
      </w:r>
      <w:r>
        <w:rPr>
          <w:rFonts w:hint="eastAsia"/>
        </w:rPr>
        <w:t xml:space="preserve">应按要求在此表下方提供。要求合同签订时提供</w:t>
      </w:r>
      <w:r>
        <w:t xml:space="preserve">证明材料</w:t>
      </w:r>
      <w:r>
        <w:rPr>
          <w:rFonts w:hint="eastAsia"/>
        </w:rPr>
        <w:t xml:space="preserve">的，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1012"/>
        <w:ind w:firstLine="482"/>
        <w:jc w:val="both"/>
        <w:spacing w:before="0" w:beforeAutospacing="0" w:after="0" w:afterAutospacing="0" w:line="480" w:lineRule="exact"/>
        <w:rPr>
          <w:rFonts w:hint="eastAsia"/>
          <w:b/>
          <w:bCs/>
        </w:rPr>
      </w:pPr>
      <w:r>
        <w:rPr>
          <w:rFonts w:hint="eastAsia"/>
          <w:b/>
          <w:bCs/>
        </w:rPr>
        <w:t xml:space="preserve">3.供应商未对实质性要求作出明确响应的，或未按采购文件实质性要求提供证明材料的，作无效投标处理。</w:t>
      </w:r>
      <w:r/>
    </w:p>
    <w:p>
      <w:pPr>
        <w:pStyle w:val="749"/>
        <w:ind w:firstLine="480"/>
        <w:jc w:val="both"/>
        <w:spacing w:before="0" w:beforeAutospacing="0" w:after="0" w:afterAutospacing="0" w:line="360" w:lineRule="auto"/>
        <w:rPr>
          <w:rFonts w:hint="eastAsia"/>
        </w:rPr>
      </w:pPr>
      <w:r>
        <w:rPr>
          <w:rFonts w:hint="eastAsia"/>
        </w:rPr>
        <w:t xml:space="preserve">4.行数不够，可自行添加。</w:t>
      </w:r>
      <w:r/>
    </w:p>
    <w:p>
      <w:pPr>
        <w:rPr>
          <w:rFonts w:hint="eastAsia" w:ascii="黑体" w:hAnsi="黑体" w:eastAsia="黑体"/>
          <w:iCs/>
          <w:sz w:val="32"/>
          <w:szCs w:val="32"/>
        </w:rPr>
      </w:pPr>
      <w:r>
        <w:rPr>
          <w:rFonts w:hint="eastAsia" w:ascii="黑体" w:hAnsi="黑体" w:eastAsia="黑体"/>
          <w:iCs/>
          <w:sz w:val="32"/>
          <w:szCs w:val="32"/>
        </w:rPr>
      </w:r>
      <w:r/>
    </w:p>
    <w:p>
      <w:pPr>
        <w:shd w:val="nil" w:color="auto"/>
        <w:rPr>
          <w:rFonts w:hint="eastAsia" w:ascii="黑体" w:hAnsi="黑体" w:eastAsia="黑体"/>
          <w:sz w:val="32"/>
          <w:szCs w:val="32"/>
        </w:rPr>
      </w:pPr>
      <w:r>
        <w:rPr>
          <w:rFonts w:hint="eastAsia" w:ascii="黑体" w:hAnsi="黑体" w:eastAsia="黑体"/>
          <w:i/>
          <w:sz w:val="32"/>
          <w:szCs w:val="32"/>
          <w:highlight w:val="none"/>
          <w:u w:val="single"/>
        </w:rPr>
        <w:br w:type="page" w:clear="all"/>
      </w:r>
      <w:r>
        <w:rPr>
          <w:rFonts w:hint="eastAsia" w:ascii="黑体" w:hAnsi="黑体" w:eastAsia="黑体"/>
          <w:i/>
          <w:sz w:val="32"/>
          <w:szCs w:val="32"/>
          <w:highlight w:val="none"/>
          <w:u w:val="single"/>
        </w:rPr>
      </w:r>
      <w:r/>
    </w:p>
    <w:p>
      <w:pPr>
        <w:rPr>
          <w:rFonts w:hint="eastAsia" w:ascii="黑体" w:hAnsi="黑体" w:eastAsia="黑体"/>
          <w:i/>
          <w:iCs/>
          <w:sz w:val="32"/>
          <w:szCs w:val="32"/>
          <w:highlight w:val="none"/>
          <w:u w:val="single"/>
        </w:rPr>
      </w:pPr>
      <w:r>
        <w:rPr>
          <w:rFonts w:hint="eastAsia" w:ascii="黑体" w:hAnsi="黑体" w:eastAsia="黑体"/>
          <w:i/>
          <w:sz w:val="32"/>
          <w:szCs w:val="32"/>
          <w:u w:val="single"/>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7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sz w:val="24"/>
                <w:szCs w:val="24"/>
              </w:rPr>
            </w:pPr>
            <w:r/>
            <w:bookmarkStart w:id="254" w:name="_Hlt26580838"/>
            <w:r/>
            <w:bookmarkEnd w:id="254"/>
            <w:r/>
            <w:bookmarkStart w:id="255" w:name="_Hlt26955064"/>
            <w:r/>
            <w:bookmarkEnd w:id="255"/>
            <w:r/>
            <w:bookmarkStart w:id="256" w:name="_Hlt26782999"/>
            <w:r/>
            <w:bookmarkEnd w:id="256"/>
            <w:r/>
            <w:bookmarkStart w:id="257" w:name="_Hlt26955056"/>
            <w:r/>
            <w:bookmarkEnd w:id="257"/>
            <w:r/>
            <w:bookmarkStart w:id="258" w:name="_Hlt26609391"/>
            <w:r/>
            <w:bookmarkEnd w:id="258"/>
            <w:r/>
            <w:bookmarkStart w:id="259" w:name="_Hlt24879081"/>
            <w:r/>
            <w:bookmarkEnd w:id="259"/>
            <w:r/>
            <w:bookmarkStart w:id="260" w:name="_Hlt26671343"/>
            <w:r/>
            <w:bookmarkEnd w:id="260"/>
            <w:r/>
            <w:bookmarkStart w:id="261" w:name="_Hlt26671372"/>
            <w:r/>
            <w:bookmarkEnd w:id="261"/>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pPr>
            <w:r/>
            <w:r/>
          </w:p>
          <w:p>
            <w:pPr>
              <w:pStyle w:val="754"/>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6"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49"/>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749"/>
        <w:ind w:firstLine="480"/>
        <w:jc w:val="both"/>
        <w:spacing w:before="0" w:beforeAutospacing="0" w:after="0" w:afterAutospacing="0" w:line="360" w:lineRule="auto"/>
        <w:rPr>
          <w:rFonts w:hint="eastAsia"/>
        </w:rPr>
      </w:pPr>
      <w:r>
        <w:rPr>
          <w:rFonts w:hint="eastAsia"/>
        </w:rPr>
        <w:t xml:space="preserve">备注： </w:t>
      </w:r>
      <w:r/>
    </w:p>
    <w:p>
      <w:pPr>
        <w:pStyle w:val="749"/>
        <w:ind w:firstLine="482"/>
        <w:jc w:val="both"/>
        <w:spacing w:before="0" w:beforeAutospacing="0" w:after="0" w:afterAutospacing="0" w:line="360" w:lineRule="auto"/>
        <w:rPr>
          <w:rFonts w:hint="eastAsia"/>
        </w:rPr>
      </w:pPr>
      <w:r>
        <w:rPr>
          <w:rFonts w:hint="eastAsia"/>
          <w:b/>
          <w:bCs/>
        </w:rPr>
        <w:t xml:space="preserve">1.供应商须对招标文件商务要求中的实质性要求（斜体下划线内容或打“★”内容）做出明确响应，否则视为无效投标。</w:t>
      </w:r>
      <w:r/>
    </w:p>
    <w:p>
      <w:pPr>
        <w:pStyle w:val="749"/>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98"/>
        <w:rPr>
          <w:rFonts w:ascii="宋体" w:hAnsi="宋体" w:cs="仿宋"/>
          <w:b/>
          <w:bCs/>
          <w:sz w:val="32"/>
          <w:szCs w:val="32"/>
        </w:rPr>
      </w:pPr>
      <w:r>
        <w:rPr>
          <w:rFonts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shd w:val="nil" w:color="auto"/>
        <w:rPr>
          <w:rFonts w:hint="eastAsia" w:ascii="黑体" w:hAnsi="黑体" w:eastAsia="黑体"/>
          <w:sz w:val="32"/>
          <w:szCs w:val="32"/>
        </w:rPr>
      </w:pPr>
      <w:r>
        <w:rPr>
          <w:rFonts w:hint="eastAsia" w:ascii="黑体" w:hAnsi="黑体" w:eastAsia="黑体"/>
          <w:iCs/>
          <w:sz w:val="32"/>
          <w:szCs w:val="32"/>
          <w:highlight w:val="none"/>
        </w:rPr>
        <w:br w:type="page" w:clear="all"/>
      </w:r>
      <w:r>
        <w:rPr>
          <w:rFonts w:hint="eastAsia" w:ascii="黑体" w:hAnsi="黑体" w:eastAsia="黑体"/>
          <w:iCs/>
          <w:sz w:val="32"/>
          <w:szCs w:val="32"/>
          <w:highlight w:val="none"/>
        </w:rPr>
      </w:r>
      <w:r/>
    </w:p>
    <w:p>
      <w:pPr>
        <w:rPr>
          <w:rFonts w:hint="eastAsia" w:ascii="黑体" w:hAnsi="黑体" w:eastAsia="黑体"/>
          <w:iCs/>
          <w:sz w:val="32"/>
          <w:szCs w:val="32"/>
          <w:highlight w:val="none"/>
        </w:rPr>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98"/>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w:t>
      </w:r>
      <w:r>
        <w:rPr>
          <w:rFonts w:ascii="宋体" w:hAnsi="宋体"/>
          <w:sz w:val="24"/>
          <w:szCs w:val="24"/>
        </w:rPr>
        <w:t xml:space="preserve">服务</w:t>
      </w:r>
      <w:r>
        <w:rPr>
          <w:rFonts w:hint="eastAsia" w:ascii="宋体" w:hAnsi="宋体"/>
          <w:sz w:val="24"/>
          <w:szCs w:val="24"/>
        </w:rPr>
        <w:t xml:space="preserve">，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98"/>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54"/>
        <w:ind w:firstLine="480"/>
        <w:rPr>
          <w:rFonts w:hint="eastAsia"/>
          <w:sz w:val="24"/>
        </w:rPr>
      </w:pPr>
      <w:r>
        <w:rPr>
          <w:rFonts w:hint="eastAsia"/>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98"/>
        <w:rPr>
          <w:rFonts w:ascii="宋体" w:hAnsi="宋体"/>
          <w:sz w:val="24"/>
        </w:rPr>
      </w:pPr>
      <w:r>
        <w:rPr>
          <w:rFonts w:ascii="宋体" w:hAnsi="宋体"/>
          <w:sz w:val="24"/>
        </w:rPr>
      </w:r>
      <w:r/>
    </w:p>
    <w:p>
      <w:pPr>
        <w:shd w:val="nil" w:color="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highlight w:val="none"/>
        </w:rPr>
        <w:br w:type="page" w:clear="all"/>
      </w:r>
      <w:r>
        <w:rPr>
          <w:rFonts w:hint="eastAsia" w:ascii="方正小标宋简体" w:hAnsi="方正小标宋简体" w:eastAsia="方正小标宋简体" w:cs="方正小标宋简体"/>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p>
      <w:r/>
      <w:r/>
    </w:p>
    <w:sectPr>
      <w:footerReference w:type="default" r:id="rId9"/>
      <w:footerReference w:type="even" r:id="rId10"/>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Arial Unicode MS">
    <w:panose1 w:val="020B0604020202020204"/>
  </w:font>
  <w:font w:name="Microsoft YaHei UI">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58"/>
        <w:rFonts w:hint="eastAsia" w:ascii="宋体" w:hAnsi="宋体"/>
      </w:rPr>
      <w:framePr w:wrap="around" w:vAnchor="text" w:hAnchor="margin" w:xAlign="center" w:y="1"/>
    </w:pPr>
    <w:r>
      <w:rPr>
        <w:rFonts w:ascii="宋体" w:hAnsi="宋体"/>
      </w:rPr>
      <w:fldChar w:fldCharType="begin"/>
    </w:r>
    <w:r>
      <w:rPr>
        <w:rStyle w:val="758"/>
        <w:rFonts w:ascii="宋体" w:hAnsi="宋体"/>
      </w:rPr>
      <w:instrText xml:space="preserve">PAGE  </w:instrText>
    </w:r>
    <w:r>
      <w:rPr>
        <w:rFonts w:ascii="宋体" w:hAnsi="宋体"/>
      </w:rPr>
      <w:fldChar w:fldCharType="separate"/>
    </w:r>
    <w:r>
      <w:rPr>
        <w:rStyle w:val="758"/>
        <w:rFonts w:ascii="宋体" w:hAnsi="宋体"/>
      </w:rPr>
      <w:t xml:space="preserve">２０</w:t>
    </w:r>
    <w:r>
      <w:rPr>
        <w:rFonts w:ascii="宋体" w:hAnsi="宋体"/>
      </w:rPr>
      <w:fldChar w:fldCharType="end"/>
    </w:r>
    <w:r/>
  </w:p>
  <w:p>
    <w:pPr>
      <w:pStyle w:val="73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58"/>
      </w:rPr>
      <w:framePr w:wrap="around" w:vAnchor="text" w:hAnchor="margin" w:xAlign="center" w:y="1"/>
    </w:pPr>
    <w:r>
      <w:fldChar w:fldCharType="begin"/>
    </w:r>
    <w:r>
      <w:rPr>
        <w:rStyle w:val="758"/>
      </w:rPr>
      <w:instrText xml:space="preserve">PAGE  </w:instrText>
    </w:r>
    <w:r>
      <w:fldChar w:fldCharType="separate"/>
    </w:r>
    <w:r>
      <w:rPr>
        <w:rStyle w:val="758"/>
      </w:rPr>
      <w:t xml:space="preserve">1</w:t>
    </w:r>
    <w:r>
      <w:fldChar w:fldCharType="end"/>
    </w:r>
    <w:r/>
  </w:p>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Title Char"/>
    <w:basedOn w:val="715"/>
    <w:link w:val="751"/>
    <w:uiPriority w:val="10"/>
    <w:rPr>
      <w:sz w:val="48"/>
      <w:szCs w:val="48"/>
    </w:rPr>
  </w:style>
  <w:style w:type="character" w:styleId="680">
    <w:name w:val="Subtitle Char"/>
    <w:basedOn w:val="715"/>
    <w:link w:val="740"/>
    <w:uiPriority w:val="11"/>
    <w:rPr>
      <w:sz w:val="24"/>
      <w:szCs w:val="24"/>
    </w:rPr>
  </w:style>
  <w:style w:type="character" w:styleId="681">
    <w:name w:val="Quote Char"/>
    <w:link w:val="774"/>
    <w:uiPriority w:val="29"/>
    <w:rPr>
      <w:i/>
    </w:rPr>
  </w:style>
  <w:style w:type="character" w:styleId="682">
    <w:name w:val="Intense Quote Char"/>
    <w:link w:val="778"/>
    <w:uiPriority w:val="30"/>
    <w:rPr>
      <w:i/>
    </w:rPr>
  </w:style>
  <w:style w:type="table" w:styleId="683">
    <w:name w:val="Plain Table 1"/>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7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8">
    <w:name w:val="Grid Table 1 Light"/>
    <w:basedOn w:val="7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9">
    <w:name w:val="Grid Table 2"/>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0">
    <w:name w:val="Grid Table 3"/>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7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5 Dark"/>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3">
    <w:name w:val="Grid Table 6 Colorful"/>
    <w:basedOn w:val="7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4">
    <w:name w:val="Grid Table 7 Colorful"/>
    <w:basedOn w:val="7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5">
    <w:name w:val="List Table 1 Light"/>
    <w:basedOn w:val="7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6">
    <w:name w:val="List Table 2"/>
    <w:basedOn w:val="7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7">
    <w:name w:val="List Table 3"/>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4"/>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5 Dark"/>
    <w:basedOn w:val="7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0">
    <w:name w:val="List Table 6 Colorful"/>
    <w:basedOn w:val="7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1">
    <w:name w:val="List Table 7 Colorful"/>
    <w:basedOn w:val="7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2">
    <w:name w:val="Footnote Text Char"/>
    <w:link w:val="742"/>
    <w:uiPriority w:val="99"/>
    <w:rPr>
      <w:sz w:val="18"/>
    </w:rPr>
  </w:style>
  <w:style w:type="character" w:styleId="703">
    <w:name w:val="Endnote Text Char"/>
    <w:link w:val="734"/>
    <w:uiPriority w:val="99"/>
    <w:rPr>
      <w:sz w:val="20"/>
    </w:rPr>
  </w:style>
  <w:style w:type="paragraph" w:styleId="704">
    <w:name w:val="TOC Heading"/>
    <w:uiPriority w:val="39"/>
    <w:unhideWhenUsed/>
  </w:style>
  <w:style w:type="paragraph" w:styleId="70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06">
    <w:name w:val="Heading 1"/>
    <w:basedOn w:val="705"/>
    <w:next w:val="705"/>
    <w:link w:val="763"/>
    <w:uiPriority w:val="0"/>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707">
    <w:name w:val="Heading 2"/>
    <w:basedOn w:val="705"/>
    <w:next w:val="705"/>
    <w:link w:val="764"/>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708">
    <w:name w:val="Heading 3"/>
    <w:basedOn w:val="705"/>
    <w:next w:val="705"/>
    <w:link w:val="765"/>
    <w:uiPriority w:val="0"/>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709">
    <w:name w:val="Heading 4"/>
    <w:basedOn w:val="705"/>
    <w:next w:val="717"/>
    <w:link w:val="766"/>
    <w:uiPriority w:val="0"/>
    <w:unhideWhenUsed/>
    <w:qFormat/>
    <w:pPr>
      <w:keepLines/>
      <w:keepNext/>
      <w:spacing w:before="80" w:after="40"/>
      <w:outlineLvl w:val="3"/>
    </w:pPr>
    <w:rPr>
      <w:rFonts w:cstheme="majorBidi"/>
      <w:color w:val="104862" w:themeColor="accent1" w:themeShade="BF"/>
      <w:sz w:val="28"/>
      <w:szCs w:val="28"/>
    </w:rPr>
  </w:style>
  <w:style w:type="paragraph" w:styleId="710">
    <w:name w:val="Heading 5"/>
    <w:basedOn w:val="705"/>
    <w:next w:val="717"/>
    <w:link w:val="767"/>
    <w:uiPriority w:val="0"/>
    <w:unhideWhenUsed/>
    <w:qFormat/>
    <w:pPr>
      <w:keepLines/>
      <w:keepNext/>
      <w:spacing w:before="80" w:after="40"/>
      <w:outlineLvl w:val="4"/>
    </w:pPr>
    <w:rPr>
      <w:rFonts w:cstheme="majorBidi"/>
      <w:color w:val="104862" w:themeColor="accent1" w:themeShade="BF"/>
      <w:sz w:val="24"/>
    </w:rPr>
  </w:style>
  <w:style w:type="paragraph" w:styleId="711">
    <w:name w:val="Heading 6"/>
    <w:basedOn w:val="705"/>
    <w:next w:val="705"/>
    <w:link w:val="768"/>
    <w:uiPriority w:val="0"/>
    <w:unhideWhenUsed/>
    <w:qFormat/>
    <w:pPr>
      <w:keepLines/>
      <w:keepNext/>
      <w:spacing w:before="40"/>
      <w:outlineLvl w:val="5"/>
    </w:pPr>
    <w:rPr>
      <w:rFonts w:cstheme="majorBidi"/>
      <w:b/>
      <w:bCs/>
      <w:color w:val="104862" w:themeColor="accent1" w:themeShade="BF"/>
    </w:rPr>
  </w:style>
  <w:style w:type="paragraph" w:styleId="712">
    <w:name w:val="Heading 7"/>
    <w:basedOn w:val="705"/>
    <w:next w:val="705"/>
    <w:link w:val="769"/>
    <w:uiPriority w:val="0"/>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13">
    <w:name w:val="Heading 8"/>
    <w:basedOn w:val="705"/>
    <w:next w:val="705"/>
    <w:link w:val="770"/>
    <w:uiPriority w:val="0"/>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14">
    <w:name w:val="Heading 9"/>
    <w:basedOn w:val="705"/>
    <w:next w:val="705"/>
    <w:link w:val="771"/>
    <w:uiPriority w:val="0"/>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Normal Indent"/>
    <w:basedOn w:val="705"/>
    <w:link w:val="785"/>
    <w:uiPriority w:val="0"/>
    <w:qFormat/>
    <w:pPr>
      <w:ind w:firstLine="420"/>
    </w:pPr>
  </w:style>
  <w:style w:type="paragraph" w:styleId="718">
    <w:name w:val="List 3"/>
    <w:basedOn w:val="705"/>
    <w:uiPriority w:val="0"/>
    <w:qFormat/>
    <w:pPr>
      <w:ind w:left="100" w:hanging="200"/>
    </w:pPr>
  </w:style>
  <w:style w:type="paragraph" w:styleId="719">
    <w:name w:val="toc 7"/>
    <w:basedOn w:val="705"/>
    <w:next w:val="705"/>
    <w:uiPriority w:val="39"/>
    <w:qFormat/>
    <w:pPr>
      <w:ind w:left="1260"/>
      <w:jc w:val="left"/>
    </w:pPr>
  </w:style>
  <w:style w:type="paragraph" w:styleId="720">
    <w:name w:val="Caption"/>
    <w:basedOn w:val="705"/>
    <w:next w:val="705"/>
    <w:uiPriority w:val="35"/>
    <w:semiHidden/>
    <w:unhideWhenUsed/>
    <w:qFormat/>
    <w:pPr>
      <w:spacing w:line="276" w:lineRule="auto"/>
    </w:pPr>
    <w:rPr>
      <w:b/>
      <w:bCs/>
      <w:color w:val="4f81bd"/>
      <w:sz w:val="18"/>
      <w:szCs w:val="18"/>
    </w:rPr>
  </w:style>
  <w:style w:type="paragraph" w:styleId="721">
    <w:name w:val="Document Map"/>
    <w:basedOn w:val="705"/>
    <w:link w:val="786"/>
    <w:uiPriority w:val="0"/>
    <w:semiHidden/>
    <w:qFormat/>
    <w:pPr>
      <w:shd w:val="clear" w:color="auto" w:fill="000080"/>
    </w:pPr>
  </w:style>
  <w:style w:type="paragraph" w:styleId="722">
    <w:name w:val="annotation text"/>
    <w:basedOn w:val="705"/>
    <w:link w:val="1020"/>
    <w:uiPriority w:val="0"/>
    <w:semiHidden/>
    <w:qFormat/>
    <w:pPr>
      <w:jc w:val="left"/>
    </w:pPr>
  </w:style>
  <w:style w:type="paragraph" w:styleId="723">
    <w:name w:val="Body Text 3"/>
    <w:basedOn w:val="705"/>
    <w:link w:val="788"/>
    <w:uiPriority w:val="0"/>
    <w:qFormat/>
    <w:rPr>
      <w:rFonts w:ascii="仿宋_GB2312" w:hAnsi="Arial" w:eastAsia="仿宋_GB2312"/>
      <w:sz w:val="32"/>
      <w:szCs w:val="32"/>
    </w:rPr>
  </w:style>
  <w:style w:type="paragraph" w:styleId="724">
    <w:name w:val="Body Text"/>
    <w:basedOn w:val="705"/>
    <w:link w:val="789"/>
    <w:uiPriority w:val="0"/>
    <w:qFormat/>
    <w:rPr>
      <w:rFonts w:ascii="楷体_GB2312" w:hAnsi="Arial" w:eastAsia="楷体_GB2312"/>
      <w:sz w:val="28"/>
      <w:szCs w:val="28"/>
    </w:rPr>
  </w:style>
  <w:style w:type="paragraph" w:styleId="725">
    <w:name w:val="Body Text Indent"/>
    <w:basedOn w:val="705"/>
    <w:next w:val="726"/>
    <w:link w:val="783"/>
    <w:uiPriority w:val="0"/>
    <w:unhideWhenUsed/>
    <w:qFormat/>
    <w:pPr>
      <w:ind w:left="420"/>
      <w:spacing w:after="120"/>
    </w:pPr>
  </w:style>
  <w:style w:type="paragraph" w:styleId="726">
    <w:name w:val="envelope return"/>
    <w:basedOn w:val="705"/>
    <w:uiPriority w:val="0"/>
    <w:qFormat/>
    <w:rPr>
      <w:rFonts w:ascii="Arial" w:hAnsi="Arial" w:cs="宋体"/>
    </w:rPr>
  </w:style>
  <w:style w:type="paragraph" w:styleId="727">
    <w:name w:val="List 2"/>
    <w:basedOn w:val="705"/>
    <w:uiPriority w:val="0"/>
    <w:qFormat/>
    <w:pPr>
      <w:ind w:left="100" w:hanging="200"/>
    </w:pPr>
  </w:style>
  <w:style w:type="paragraph" w:styleId="728">
    <w:name w:val="toc 5"/>
    <w:basedOn w:val="705"/>
    <w:next w:val="705"/>
    <w:uiPriority w:val="39"/>
    <w:qFormat/>
    <w:pPr>
      <w:ind w:left="840"/>
      <w:jc w:val="left"/>
    </w:pPr>
  </w:style>
  <w:style w:type="paragraph" w:styleId="729">
    <w:name w:val="toc 3"/>
    <w:basedOn w:val="705"/>
    <w:next w:val="705"/>
    <w:uiPriority w:val="39"/>
    <w:qFormat/>
    <w:pPr>
      <w:ind w:left="420"/>
      <w:jc w:val="left"/>
    </w:pPr>
    <w:rPr>
      <w:i/>
      <w:iCs/>
      <w:szCs w:val="24"/>
    </w:rPr>
  </w:style>
  <w:style w:type="paragraph" w:styleId="730">
    <w:name w:val="Plain Text"/>
    <w:basedOn w:val="705"/>
    <w:link w:val="790"/>
    <w:uiPriority w:val="0"/>
    <w:qFormat/>
    <w:rPr>
      <w:rFonts w:ascii="宋体" w:hAnsi="Courier New" w:cs="Courier New"/>
    </w:rPr>
  </w:style>
  <w:style w:type="paragraph" w:styleId="731">
    <w:name w:val="toc 8"/>
    <w:basedOn w:val="705"/>
    <w:next w:val="705"/>
    <w:uiPriority w:val="39"/>
    <w:qFormat/>
    <w:pPr>
      <w:ind w:left="1470"/>
      <w:jc w:val="left"/>
    </w:pPr>
  </w:style>
  <w:style w:type="paragraph" w:styleId="732">
    <w:name w:val="Date"/>
    <w:basedOn w:val="705"/>
    <w:next w:val="705"/>
    <w:link w:val="791"/>
    <w:uiPriority w:val="0"/>
    <w:qFormat/>
    <w:rPr>
      <w:sz w:val="24"/>
      <w:szCs w:val="24"/>
    </w:rPr>
  </w:style>
  <w:style w:type="paragraph" w:styleId="733">
    <w:name w:val="Body Text Indent 2"/>
    <w:basedOn w:val="705"/>
    <w:link w:val="792"/>
    <w:uiPriority w:val="0"/>
    <w:qFormat/>
    <w:pPr>
      <w:ind w:left="630" w:firstLine="645"/>
    </w:pPr>
    <w:rPr>
      <w:rFonts w:ascii="Arial" w:hAnsi="Arial" w:eastAsia="仿宋_GB2312" w:cs="Arial"/>
      <w:sz w:val="32"/>
      <w:szCs w:val="32"/>
    </w:rPr>
  </w:style>
  <w:style w:type="paragraph" w:styleId="734">
    <w:name w:val="endnote text"/>
    <w:basedOn w:val="705"/>
    <w:link w:val="980"/>
    <w:uiPriority w:val="99"/>
    <w:semiHidden/>
    <w:unhideWhenUsed/>
    <w:qFormat/>
    <w:rPr>
      <w:sz w:val="20"/>
    </w:rPr>
  </w:style>
  <w:style w:type="paragraph" w:styleId="735">
    <w:name w:val="Balloon Text"/>
    <w:basedOn w:val="705"/>
    <w:link w:val="793"/>
    <w:uiPriority w:val="0"/>
    <w:semiHidden/>
    <w:qFormat/>
    <w:rPr>
      <w:sz w:val="18"/>
      <w:szCs w:val="18"/>
    </w:rPr>
  </w:style>
  <w:style w:type="paragraph" w:styleId="736">
    <w:name w:val="Footer"/>
    <w:basedOn w:val="705"/>
    <w:link w:val="782"/>
    <w:uiPriority w:val="0"/>
    <w:unhideWhenUsed/>
    <w:qFormat/>
    <w:pPr>
      <w:tabs>
        <w:tab w:val="center" w:pos="4153" w:leader="none"/>
        <w:tab w:val="right" w:pos="8306" w:leader="none"/>
      </w:tabs>
    </w:pPr>
    <w:rPr>
      <w:sz w:val="18"/>
      <w:szCs w:val="18"/>
    </w:rPr>
  </w:style>
  <w:style w:type="paragraph" w:styleId="737">
    <w:name w:val="Header"/>
    <w:basedOn w:val="705"/>
    <w:link w:val="781"/>
    <w:uiPriority w:val="0"/>
    <w:unhideWhenUsed/>
    <w:qFormat/>
    <w:pPr>
      <w:jc w:val="center"/>
      <w:tabs>
        <w:tab w:val="center" w:pos="4153" w:leader="none"/>
        <w:tab w:val="right" w:pos="8306" w:leader="none"/>
      </w:tabs>
    </w:pPr>
    <w:rPr>
      <w:sz w:val="18"/>
      <w:szCs w:val="18"/>
    </w:rPr>
  </w:style>
  <w:style w:type="paragraph" w:styleId="738">
    <w:name w:val="toc 1"/>
    <w:basedOn w:val="705"/>
    <w:next w:val="705"/>
    <w:uiPriority w:val="39"/>
    <w:qFormat/>
    <w:pPr>
      <w:jc w:val="left"/>
      <w:spacing w:before="120" w:after="120" w:line="400" w:lineRule="exact"/>
      <w:tabs>
        <w:tab w:val="right" w:pos="8720" w:leader="dot"/>
      </w:tabs>
    </w:pPr>
    <w:rPr>
      <w:rFonts w:ascii="宋体" w:hAnsi="宋体"/>
      <w:caps/>
      <w:sz w:val="24"/>
      <w:szCs w:val="24"/>
    </w:rPr>
  </w:style>
  <w:style w:type="paragraph" w:styleId="739">
    <w:name w:val="toc 4"/>
    <w:basedOn w:val="705"/>
    <w:next w:val="705"/>
    <w:uiPriority w:val="39"/>
    <w:qFormat/>
    <w:pPr>
      <w:ind w:left="630"/>
      <w:jc w:val="left"/>
    </w:pPr>
  </w:style>
  <w:style w:type="paragraph" w:styleId="740">
    <w:name w:val="Subtitle"/>
    <w:basedOn w:val="705"/>
    <w:next w:val="705"/>
    <w:link w:val="773"/>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41">
    <w:name w:val="List"/>
    <w:basedOn w:val="705"/>
    <w:uiPriority w:val="0"/>
    <w:qFormat/>
    <w:pPr>
      <w:ind w:left="200" w:hanging="200"/>
    </w:pPr>
  </w:style>
  <w:style w:type="paragraph" w:styleId="742">
    <w:name w:val="footnote text"/>
    <w:basedOn w:val="705"/>
    <w:link w:val="979"/>
    <w:uiPriority w:val="99"/>
    <w:semiHidden/>
    <w:unhideWhenUsed/>
    <w:qFormat/>
    <w:pPr>
      <w:spacing w:after="40"/>
    </w:pPr>
    <w:rPr>
      <w:sz w:val="18"/>
    </w:rPr>
  </w:style>
  <w:style w:type="paragraph" w:styleId="743">
    <w:name w:val="toc 6"/>
    <w:basedOn w:val="705"/>
    <w:next w:val="705"/>
    <w:uiPriority w:val="39"/>
    <w:qFormat/>
    <w:pPr>
      <w:ind w:left="1050"/>
      <w:jc w:val="left"/>
    </w:pPr>
  </w:style>
  <w:style w:type="paragraph" w:styleId="744">
    <w:name w:val="Body Text Indent 3"/>
    <w:basedOn w:val="705"/>
    <w:link w:val="794"/>
    <w:uiPriority w:val="0"/>
    <w:qFormat/>
    <w:pPr>
      <w:ind w:left="645" w:firstLine="645"/>
    </w:pPr>
    <w:rPr>
      <w:rFonts w:ascii="Arial" w:hAnsi="Arial" w:eastAsia="仿宋_GB2312" w:cs="Arial"/>
      <w:color w:val="ffff00"/>
      <w:sz w:val="32"/>
      <w:szCs w:val="32"/>
    </w:rPr>
  </w:style>
  <w:style w:type="paragraph" w:styleId="745">
    <w:name w:val="table of figures"/>
    <w:basedOn w:val="705"/>
    <w:next w:val="705"/>
    <w:uiPriority w:val="0"/>
    <w:semiHidden/>
    <w:qFormat/>
    <w:pPr>
      <w:ind w:left="840" w:hanging="420"/>
    </w:pPr>
  </w:style>
  <w:style w:type="paragraph" w:styleId="746">
    <w:name w:val="toc 2"/>
    <w:basedOn w:val="705"/>
    <w:next w:val="705"/>
    <w:uiPriority w:val="39"/>
    <w:qFormat/>
    <w:pPr>
      <w:ind w:left="210"/>
      <w:jc w:val="left"/>
    </w:pPr>
    <w:rPr>
      <w:smallCaps/>
      <w:szCs w:val="24"/>
    </w:rPr>
  </w:style>
  <w:style w:type="paragraph" w:styleId="747">
    <w:name w:val="toc 9"/>
    <w:basedOn w:val="705"/>
    <w:next w:val="705"/>
    <w:uiPriority w:val="39"/>
    <w:qFormat/>
    <w:pPr>
      <w:ind w:left="1680"/>
      <w:jc w:val="left"/>
    </w:pPr>
  </w:style>
  <w:style w:type="paragraph" w:styleId="748">
    <w:name w:val="Body Text 2"/>
    <w:basedOn w:val="705"/>
    <w:link w:val="795"/>
    <w:uiPriority w:val="0"/>
    <w:qFormat/>
    <w:pPr>
      <w:jc w:val="center"/>
      <w:widowControl/>
    </w:pPr>
    <w:rPr>
      <w:rFonts w:ascii="楷体_GB2312" w:eastAsia="楷体_GB2312"/>
      <w:sz w:val="28"/>
      <w:szCs w:val="28"/>
    </w:rPr>
  </w:style>
  <w:style w:type="paragraph" w:styleId="749">
    <w:name w:val="Normal (Web)"/>
    <w:basedOn w:val="705"/>
    <w:uiPriority w:val="99"/>
    <w:qFormat/>
    <w:pPr>
      <w:jc w:val="left"/>
      <w:spacing w:before="100" w:beforeAutospacing="1" w:after="100" w:afterAutospacing="1"/>
      <w:widowControl/>
    </w:pPr>
    <w:rPr>
      <w:rFonts w:ascii="宋体" w:hAnsi="宋体" w:cs="宋体"/>
      <w:sz w:val="24"/>
      <w:szCs w:val="24"/>
    </w:rPr>
  </w:style>
  <w:style w:type="paragraph" w:styleId="750">
    <w:name w:val="index 1"/>
    <w:basedOn w:val="705"/>
    <w:next w:val="705"/>
    <w:uiPriority w:val="0"/>
    <w:semiHidden/>
    <w:qFormat/>
    <w:pPr>
      <w:spacing w:line="240" w:lineRule="atLeast"/>
    </w:pPr>
    <w:rPr>
      <w:b/>
      <w:bCs/>
    </w:rPr>
  </w:style>
  <w:style w:type="paragraph" w:styleId="751">
    <w:name w:val="Title"/>
    <w:basedOn w:val="705"/>
    <w:next w:val="705"/>
    <w:link w:val="772"/>
    <w:uiPriority w:val="10"/>
    <w:qFormat/>
    <w:pPr>
      <w:contextualSpacing/>
      <w:jc w:val="center"/>
      <w:spacing w:after="80"/>
    </w:pPr>
    <w:rPr>
      <w:rFonts w:asciiTheme="majorHAnsi" w:hAnsiTheme="majorHAnsi" w:eastAsiaTheme="majorEastAsia" w:cstheme="majorBidi"/>
      <w:spacing w:val="-10"/>
      <w:sz w:val="56"/>
      <w:szCs w:val="56"/>
    </w:rPr>
  </w:style>
  <w:style w:type="paragraph" w:styleId="752">
    <w:name w:val="annotation subject"/>
    <w:basedOn w:val="722"/>
    <w:next w:val="722"/>
    <w:link w:val="796"/>
    <w:uiPriority w:val="0"/>
    <w:semiHidden/>
    <w:qFormat/>
    <w:rPr>
      <w:b/>
      <w:bCs/>
    </w:rPr>
  </w:style>
  <w:style w:type="paragraph" w:styleId="753">
    <w:name w:val="Body Text First Indent"/>
    <w:basedOn w:val="705"/>
    <w:link w:val="797"/>
    <w:uiPriority w:val="0"/>
    <w:qFormat/>
    <w:pPr>
      <w:ind w:firstLine="200"/>
      <w:spacing w:line="360" w:lineRule="auto"/>
    </w:pPr>
    <w:rPr>
      <w:rFonts w:ascii="仿宋_GB2312" w:eastAsia="仿宋_GB2312"/>
      <w:sz w:val="30"/>
      <w:szCs w:val="30"/>
    </w:rPr>
  </w:style>
  <w:style w:type="paragraph" w:styleId="754">
    <w:name w:val="Body Text First Indent 2"/>
    <w:basedOn w:val="725"/>
    <w:next w:val="705"/>
    <w:link w:val="784"/>
    <w:uiPriority w:val="0"/>
    <w:qFormat/>
    <w:pPr>
      <w:ind w:left="0" w:firstLine="420"/>
      <w:spacing w:after="0" w:line="360" w:lineRule="auto"/>
    </w:pPr>
    <w:rPr>
      <w:rFonts w:ascii="宋体" w:hAnsi="宋体"/>
      <w:szCs w:val="20"/>
    </w:rPr>
  </w:style>
  <w:style w:type="table" w:styleId="755">
    <w:name w:val="Table Grid"/>
    <w:basedOn w:val="7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uiPriority w:val="0"/>
    <w:qFormat/>
    <w:rPr>
      <w:b/>
      <w:bCs/>
    </w:rPr>
  </w:style>
  <w:style w:type="character" w:styleId="757">
    <w:name w:val="endnote reference"/>
    <w:uiPriority w:val="99"/>
    <w:semiHidden/>
    <w:unhideWhenUsed/>
    <w:qFormat/>
    <w:rPr>
      <w:vertAlign w:val="superscript"/>
    </w:rPr>
  </w:style>
  <w:style w:type="character" w:styleId="758">
    <w:name w:val="page number"/>
    <w:uiPriority w:val="0"/>
    <w:qFormat/>
  </w:style>
  <w:style w:type="character" w:styleId="759">
    <w:name w:val="FollowedHyperlink"/>
    <w:uiPriority w:val="99"/>
    <w:qFormat/>
    <w:rPr>
      <w:color w:val="800080"/>
      <w:u w:val="single"/>
    </w:rPr>
  </w:style>
  <w:style w:type="character" w:styleId="760">
    <w:name w:val="Hyperlink"/>
    <w:uiPriority w:val="99"/>
    <w:qFormat/>
    <w:rPr>
      <w:color w:val="0000ff"/>
      <w:u w:val="single"/>
    </w:rPr>
  </w:style>
  <w:style w:type="character" w:styleId="761">
    <w:name w:val="annotation reference"/>
    <w:uiPriority w:val="0"/>
    <w:qFormat/>
    <w:rPr>
      <w:sz w:val="21"/>
      <w:szCs w:val="21"/>
    </w:rPr>
  </w:style>
  <w:style w:type="character" w:styleId="762">
    <w:name w:val="footnote reference"/>
    <w:uiPriority w:val="99"/>
    <w:unhideWhenUsed/>
    <w:qFormat/>
    <w:rPr>
      <w:vertAlign w:val="superscript"/>
    </w:rPr>
  </w:style>
  <w:style w:type="character" w:styleId="763" w:customStyle="1">
    <w:name w:val="标题 1 字符"/>
    <w:basedOn w:val="715"/>
    <w:link w:val="706"/>
    <w:uiPriority w:val="0"/>
    <w:qFormat/>
    <w:rPr>
      <w:rFonts w:asciiTheme="majorHAnsi" w:hAnsiTheme="majorHAnsi" w:eastAsiaTheme="majorEastAsia" w:cstheme="majorBidi"/>
      <w:color w:val="104862" w:themeColor="accent1" w:themeShade="BF"/>
      <w:sz w:val="48"/>
      <w:szCs w:val="48"/>
    </w:rPr>
  </w:style>
  <w:style w:type="character" w:styleId="764" w:customStyle="1">
    <w:name w:val="标题 2 字符"/>
    <w:basedOn w:val="715"/>
    <w:link w:val="707"/>
    <w:uiPriority w:val="0"/>
    <w:qFormat/>
    <w:rPr>
      <w:rFonts w:asciiTheme="majorHAnsi" w:hAnsiTheme="majorHAnsi" w:eastAsiaTheme="majorEastAsia" w:cstheme="majorBidi"/>
      <w:color w:val="104862" w:themeColor="accent1" w:themeShade="BF"/>
      <w:sz w:val="40"/>
      <w:szCs w:val="40"/>
    </w:rPr>
  </w:style>
  <w:style w:type="character" w:styleId="765" w:customStyle="1">
    <w:name w:val="标题 3 字符"/>
    <w:basedOn w:val="715"/>
    <w:link w:val="708"/>
    <w:uiPriority w:val="0"/>
    <w:qFormat/>
    <w:rPr>
      <w:rFonts w:asciiTheme="majorHAnsi" w:hAnsiTheme="majorHAnsi" w:eastAsiaTheme="majorEastAsia" w:cstheme="majorBidi"/>
      <w:color w:val="104862" w:themeColor="accent1" w:themeShade="BF"/>
      <w:sz w:val="32"/>
      <w:szCs w:val="32"/>
    </w:rPr>
  </w:style>
  <w:style w:type="character" w:styleId="766" w:customStyle="1">
    <w:name w:val="标题 4 字符"/>
    <w:basedOn w:val="715"/>
    <w:link w:val="709"/>
    <w:uiPriority w:val="0"/>
    <w:qFormat/>
    <w:rPr>
      <w:rFonts w:cstheme="majorBidi"/>
      <w:color w:val="104862" w:themeColor="accent1" w:themeShade="BF"/>
      <w:sz w:val="28"/>
      <w:szCs w:val="28"/>
    </w:rPr>
  </w:style>
  <w:style w:type="character" w:styleId="767" w:customStyle="1">
    <w:name w:val="标题 5 字符"/>
    <w:basedOn w:val="715"/>
    <w:link w:val="710"/>
    <w:uiPriority w:val="0"/>
    <w:qFormat/>
    <w:rPr>
      <w:rFonts w:cstheme="majorBidi"/>
      <w:color w:val="104862" w:themeColor="accent1" w:themeShade="BF"/>
      <w:sz w:val="24"/>
    </w:rPr>
  </w:style>
  <w:style w:type="character" w:styleId="768" w:customStyle="1">
    <w:name w:val="标题 6 字符"/>
    <w:basedOn w:val="715"/>
    <w:link w:val="711"/>
    <w:uiPriority w:val="0"/>
    <w:qFormat/>
    <w:rPr>
      <w:rFonts w:cstheme="majorBidi"/>
      <w:b/>
      <w:bCs/>
      <w:color w:val="104862" w:themeColor="accent1" w:themeShade="BF"/>
    </w:rPr>
  </w:style>
  <w:style w:type="character" w:styleId="769" w:customStyle="1">
    <w:name w:val="标题 7 字符"/>
    <w:basedOn w:val="715"/>
    <w:link w:val="712"/>
    <w:uiPriority w:val="0"/>
    <w:qFormat/>
    <w:rPr>
      <w:rFonts w:cstheme="majorBidi"/>
      <w:b/>
      <w:bCs/>
      <w:color w:val="595959" w:themeColor="text1" w:themeTint="A6"/>
      <w14:textFill>
        <w14:solidFill>
          <w14:schemeClr w14:val="tx1">
            <w14:lumMod w14:val="65000"/>
            <w14:lumOff w14:val="35000"/>
          </w14:schemeClr>
        </w14:solidFill>
      </w14:textFill>
    </w:rPr>
  </w:style>
  <w:style w:type="character" w:styleId="770" w:customStyle="1">
    <w:name w:val="标题 8 字符"/>
    <w:basedOn w:val="715"/>
    <w:link w:val="713"/>
    <w:uiPriority w:val="0"/>
    <w:qFormat/>
    <w:rPr>
      <w:rFonts w:cstheme="majorBidi"/>
      <w:color w:val="595959" w:themeColor="text1" w:themeTint="A6"/>
      <w14:textFill>
        <w14:solidFill>
          <w14:schemeClr w14:val="tx1">
            <w14:lumMod w14:val="65000"/>
            <w14:lumOff w14:val="35000"/>
          </w14:schemeClr>
        </w14:solidFill>
      </w14:textFill>
    </w:rPr>
  </w:style>
  <w:style w:type="character" w:styleId="771" w:customStyle="1">
    <w:name w:val="标题 9 字符"/>
    <w:basedOn w:val="715"/>
    <w:link w:val="714"/>
    <w:uiPriority w:val="0"/>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72" w:customStyle="1">
    <w:name w:val="标题 字符"/>
    <w:basedOn w:val="715"/>
    <w:link w:val="751"/>
    <w:uiPriority w:val="10"/>
    <w:qFormat/>
    <w:rPr>
      <w:rFonts w:asciiTheme="majorHAnsi" w:hAnsiTheme="majorHAnsi" w:eastAsiaTheme="majorEastAsia" w:cstheme="majorBidi"/>
      <w:spacing w:val="-10"/>
      <w:sz w:val="56"/>
      <w:szCs w:val="56"/>
    </w:rPr>
  </w:style>
  <w:style w:type="character" w:styleId="773" w:customStyle="1">
    <w:name w:val="副标题 字符"/>
    <w:basedOn w:val="715"/>
    <w:link w:val="740"/>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74">
    <w:name w:val="Quote"/>
    <w:basedOn w:val="705"/>
    <w:next w:val="705"/>
    <w:link w:val="775"/>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775" w:customStyle="1">
    <w:name w:val="引用 字符"/>
    <w:basedOn w:val="715"/>
    <w:link w:val="774"/>
    <w:uiPriority w:val="29"/>
    <w:qFormat/>
    <w:rPr>
      <w:i/>
      <w:iCs/>
      <w:color w:val="404040" w:themeColor="text1" w:themeTint="BF"/>
      <w14:textFill>
        <w14:solidFill>
          <w14:schemeClr w14:val="tx1">
            <w14:lumMod w14:val="75000"/>
            <w14:lumOff w14:val="25000"/>
          </w14:schemeClr>
        </w14:solidFill>
      </w14:textFill>
    </w:rPr>
  </w:style>
  <w:style w:type="paragraph" w:styleId="776">
    <w:name w:val="List Paragraph"/>
    <w:basedOn w:val="705"/>
    <w:link w:val="1010"/>
    <w:uiPriority w:val="34"/>
    <w:qFormat/>
    <w:pPr>
      <w:contextualSpacing/>
      <w:ind w:left="720"/>
    </w:pPr>
  </w:style>
  <w:style w:type="character" w:styleId="777" w:customStyle="1">
    <w:name w:val="明显强调1"/>
    <w:basedOn w:val="715"/>
    <w:uiPriority w:val="21"/>
    <w:qFormat/>
    <w:rPr>
      <w:i/>
      <w:iCs/>
      <w:color w:val="104862" w:themeColor="accent1" w:themeShade="BF"/>
    </w:rPr>
  </w:style>
  <w:style w:type="paragraph" w:styleId="778">
    <w:name w:val="Intense Quote"/>
    <w:basedOn w:val="705"/>
    <w:next w:val="705"/>
    <w:link w:val="779"/>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779" w:customStyle="1">
    <w:name w:val="明显引用 字符"/>
    <w:basedOn w:val="715"/>
    <w:link w:val="778"/>
    <w:uiPriority w:val="30"/>
    <w:qFormat/>
    <w:rPr>
      <w:i/>
      <w:iCs/>
      <w:color w:val="104862" w:themeColor="accent1" w:themeShade="BF"/>
    </w:rPr>
  </w:style>
  <w:style w:type="character" w:styleId="780" w:customStyle="1">
    <w:name w:val="明显参考1"/>
    <w:basedOn w:val="715"/>
    <w:uiPriority w:val="32"/>
    <w:qFormat/>
    <w:rPr>
      <w:b/>
      <w:bCs/>
      <w:smallCaps/>
      <w:color w:val="104862" w:themeColor="accent1" w:themeShade="BF"/>
      <w:spacing w:val="5"/>
    </w:rPr>
  </w:style>
  <w:style w:type="character" w:styleId="781" w:customStyle="1">
    <w:name w:val="页眉 字符"/>
    <w:basedOn w:val="715"/>
    <w:link w:val="737"/>
    <w:uiPriority w:val="0"/>
    <w:qFormat/>
    <w:rPr>
      <w:sz w:val="18"/>
      <w:szCs w:val="18"/>
    </w:rPr>
  </w:style>
  <w:style w:type="character" w:styleId="782" w:customStyle="1">
    <w:name w:val="页脚 字符"/>
    <w:basedOn w:val="715"/>
    <w:link w:val="736"/>
    <w:uiPriority w:val="0"/>
    <w:qFormat/>
    <w:rPr>
      <w:sz w:val="18"/>
      <w:szCs w:val="18"/>
    </w:rPr>
  </w:style>
  <w:style w:type="character" w:styleId="783" w:customStyle="1">
    <w:name w:val="正文文本缩进 字符"/>
    <w:basedOn w:val="715"/>
    <w:link w:val="725"/>
    <w:uiPriority w:val="0"/>
    <w:qFormat/>
    <w:rPr>
      <w:rFonts w:ascii="Times New Roman" w:hAnsi="Times New Roman" w:eastAsia="宋体" w:cs="Times New Roman"/>
      <w:sz w:val="21"/>
      <w:szCs w:val="21"/>
    </w:rPr>
  </w:style>
  <w:style w:type="character" w:styleId="784" w:customStyle="1">
    <w:name w:val="正文文本首行缩进 2 字符"/>
    <w:basedOn w:val="783"/>
    <w:link w:val="754"/>
    <w:uiPriority w:val="0"/>
    <w:qFormat/>
    <w:rPr>
      <w:rFonts w:ascii="宋体" w:hAnsi="宋体" w:eastAsia="宋体" w:cs="Times New Roman"/>
      <w:sz w:val="21"/>
      <w:szCs w:val="20"/>
    </w:rPr>
  </w:style>
  <w:style w:type="character" w:styleId="785" w:customStyle="1">
    <w:name w:val="正文缩进 字符"/>
    <w:link w:val="717"/>
    <w:uiPriority w:val="0"/>
    <w:qFormat/>
    <w:rPr>
      <w:rFonts w:ascii="Times New Roman" w:hAnsi="Times New Roman" w:eastAsia="宋体" w:cs="Times New Roman"/>
      <w:sz w:val="21"/>
      <w:szCs w:val="21"/>
    </w:rPr>
  </w:style>
  <w:style w:type="character" w:styleId="786" w:customStyle="1">
    <w:name w:val="文档结构图 字符"/>
    <w:basedOn w:val="715"/>
    <w:link w:val="721"/>
    <w:uiPriority w:val="0"/>
    <w:semiHidden/>
    <w:qFormat/>
    <w:rPr>
      <w:rFonts w:ascii="Times New Roman" w:hAnsi="Times New Roman" w:eastAsia="宋体" w:cs="Times New Roman"/>
      <w:sz w:val="21"/>
      <w:szCs w:val="21"/>
      <w:shd w:val="clear" w:color="auto" w:fill="000080"/>
    </w:rPr>
  </w:style>
  <w:style w:type="character" w:styleId="787" w:customStyle="1">
    <w:name w:val="批注文字 字符"/>
    <w:basedOn w:val="715"/>
    <w:uiPriority w:val="0"/>
    <w:semiHidden/>
    <w:qFormat/>
    <w:rPr>
      <w:rFonts w:ascii="Times New Roman" w:hAnsi="Times New Roman" w:eastAsia="宋体" w:cs="Times New Roman"/>
      <w:sz w:val="21"/>
      <w:szCs w:val="21"/>
    </w:rPr>
  </w:style>
  <w:style w:type="character" w:styleId="788" w:customStyle="1">
    <w:name w:val="正文文本 3 字符"/>
    <w:basedOn w:val="715"/>
    <w:link w:val="723"/>
    <w:uiPriority w:val="0"/>
    <w:qFormat/>
    <w:rPr>
      <w:rFonts w:ascii="仿宋_GB2312" w:hAnsi="Arial" w:eastAsia="仿宋_GB2312" w:cs="Times New Roman"/>
      <w:sz w:val="32"/>
      <w:szCs w:val="32"/>
    </w:rPr>
  </w:style>
  <w:style w:type="character" w:styleId="789" w:customStyle="1">
    <w:name w:val="正文文本 字符"/>
    <w:basedOn w:val="715"/>
    <w:link w:val="724"/>
    <w:uiPriority w:val="0"/>
    <w:qFormat/>
    <w:rPr>
      <w:rFonts w:ascii="楷体_GB2312" w:hAnsi="Arial" w:eastAsia="楷体_GB2312" w:cs="Times New Roman"/>
      <w:sz w:val="28"/>
      <w:szCs w:val="28"/>
    </w:rPr>
  </w:style>
  <w:style w:type="character" w:styleId="790" w:customStyle="1">
    <w:name w:val="纯文本 字符"/>
    <w:basedOn w:val="715"/>
    <w:link w:val="730"/>
    <w:uiPriority w:val="0"/>
    <w:qFormat/>
    <w:rPr>
      <w:rFonts w:ascii="宋体" w:hAnsi="Courier New" w:eastAsia="宋体" w:cs="Courier New"/>
      <w:sz w:val="21"/>
      <w:szCs w:val="21"/>
    </w:rPr>
  </w:style>
  <w:style w:type="character" w:styleId="791" w:customStyle="1">
    <w:name w:val="日期 字符"/>
    <w:basedOn w:val="715"/>
    <w:link w:val="732"/>
    <w:uiPriority w:val="0"/>
    <w:qFormat/>
    <w:rPr>
      <w:rFonts w:ascii="Times New Roman" w:hAnsi="Times New Roman" w:eastAsia="宋体" w:cs="Times New Roman"/>
      <w:sz w:val="24"/>
    </w:rPr>
  </w:style>
  <w:style w:type="character" w:styleId="792" w:customStyle="1">
    <w:name w:val="正文文本缩进 2 字符"/>
    <w:basedOn w:val="715"/>
    <w:link w:val="733"/>
    <w:uiPriority w:val="0"/>
    <w:qFormat/>
    <w:rPr>
      <w:rFonts w:ascii="Arial" w:hAnsi="Arial" w:eastAsia="仿宋_GB2312" w:cs="Arial"/>
      <w:sz w:val="32"/>
      <w:szCs w:val="32"/>
    </w:rPr>
  </w:style>
  <w:style w:type="character" w:styleId="793" w:customStyle="1">
    <w:name w:val="批注框文本 字符"/>
    <w:basedOn w:val="715"/>
    <w:link w:val="735"/>
    <w:uiPriority w:val="0"/>
    <w:semiHidden/>
    <w:qFormat/>
    <w:rPr>
      <w:rFonts w:ascii="Times New Roman" w:hAnsi="Times New Roman" w:eastAsia="宋体" w:cs="Times New Roman"/>
      <w:sz w:val="18"/>
      <w:szCs w:val="18"/>
    </w:rPr>
  </w:style>
  <w:style w:type="character" w:styleId="794" w:customStyle="1">
    <w:name w:val="正文文本缩进 3 字符"/>
    <w:basedOn w:val="715"/>
    <w:link w:val="744"/>
    <w:uiPriority w:val="0"/>
    <w:qFormat/>
    <w:rPr>
      <w:rFonts w:ascii="Arial" w:hAnsi="Arial" w:eastAsia="仿宋_GB2312" w:cs="Arial"/>
      <w:color w:val="ffff00"/>
      <w:sz w:val="32"/>
      <w:szCs w:val="32"/>
    </w:rPr>
  </w:style>
  <w:style w:type="character" w:styleId="795" w:customStyle="1">
    <w:name w:val="正文文本 2 字符"/>
    <w:basedOn w:val="715"/>
    <w:link w:val="748"/>
    <w:uiPriority w:val="0"/>
    <w:qFormat/>
    <w:rPr>
      <w:rFonts w:ascii="楷体_GB2312" w:hAnsi="Times New Roman" w:eastAsia="楷体_GB2312" w:cs="Times New Roman"/>
      <w:sz w:val="28"/>
      <w:szCs w:val="28"/>
    </w:rPr>
  </w:style>
  <w:style w:type="character" w:styleId="796" w:customStyle="1">
    <w:name w:val="批注主题 字符"/>
    <w:basedOn w:val="787"/>
    <w:link w:val="752"/>
    <w:uiPriority w:val="0"/>
    <w:semiHidden/>
    <w:qFormat/>
    <w:rPr>
      <w:rFonts w:ascii="Times New Roman" w:hAnsi="Times New Roman" w:eastAsia="宋体" w:cs="Times New Roman"/>
      <w:b/>
      <w:bCs/>
      <w:sz w:val="21"/>
      <w:szCs w:val="21"/>
    </w:rPr>
  </w:style>
  <w:style w:type="character" w:styleId="797" w:customStyle="1">
    <w:name w:val="正文文本首行缩进 字符"/>
    <w:basedOn w:val="789"/>
    <w:link w:val="753"/>
    <w:uiPriority w:val="0"/>
    <w:qFormat/>
    <w:rPr>
      <w:rFonts w:ascii="仿宋_GB2312" w:hAnsi="Times New Roman" w:eastAsia="仿宋_GB2312" w:cs="Times New Roman"/>
      <w:sz w:val="30"/>
      <w:szCs w:val="30"/>
    </w:rPr>
  </w:style>
  <w:style w:type="paragraph" w:styleId="798" w:customStyle="1">
    <w:name w:val="索引 41"/>
    <w:basedOn w:val="705"/>
    <w:next w:val="705"/>
    <w:uiPriority w:val="0"/>
    <w:semiHidden/>
    <w:qFormat/>
    <w:pPr>
      <w:ind w:left="1260"/>
    </w:pPr>
    <w:rPr>
      <w:rFonts w:ascii="Calibri" w:hAnsi="Calibri" w:eastAsia="Calibri" w:cs="宋体"/>
      <w:sz w:val="20"/>
      <w:lang w:val="zh-CN"/>
    </w:rPr>
  </w:style>
  <w:style w:type="paragraph" w:styleId="799" w:customStyle="1">
    <w:name w:val="正文文本缩进1"/>
    <w:basedOn w:val="705"/>
    <w:next w:val="754"/>
    <w:uiPriority w:val="0"/>
    <w:unhideWhenUsed/>
    <w:qFormat/>
    <w:pPr>
      <w:ind w:left="420"/>
      <w:spacing w:after="120"/>
    </w:pPr>
  </w:style>
  <w:style w:type="paragraph" w:styleId="800" w:customStyle="1">
    <w:name w:val="正文文本12"/>
    <w:basedOn w:val="705"/>
    <w:uiPriority w:val="1"/>
    <w:qFormat/>
    <w:pPr>
      <w:ind w:left="120"/>
    </w:pPr>
    <w:rPr>
      <w:rFonts w:ascii="宋体" w:hAnsi="宋体" w:cs="宋体"/>
      <w:lang w:val="zh-CN" w:bidi="zh-CN"/>
    </w:rPr>
  </w:style>
  <w:style w:type="character" w:styleId="801" w:customStyle="1">
    <w:name w:val="font5 Char"/>
    <w:uiPriority w:val="0"/>
    <w:qFormat/>
    <w:rPr>
      <w:rFonts w:ascii="宋体" w:hAnsi="宋体" w:eastAsia="宋体"/>
      <w:sz w:val="28"/>
      <w:szCs w:val="28"/>
      <w:lang w:val="en-US" w:eastAsia="zh-CN" w:bidi="ar-SA"/>
    </w:rPr>
  </w:style>
  <w:style w:type="character" w:styleId="802" w:customStyle="1">
    <w:name w:val="二级目录 Char"/>
    <w:link w:val="803"/>
    <w:uiPriority w:val="0"/>
    <w:qFormat/>
    <w:rPr>
      <w:b/>
      <w:sz w:val="30"/>
      <w:szCs w:val="28"/>
    </w:rPr>
  </w:style>
  <w:style w:type="paragraph" w:styleId="803" w:customStyle="1">
    <w:name w:val="二级目录"/>
    <w:next w:val="705"/>
    <w:link w:val="802"/>
    <w:uiPriority w:val="0"/>
    <w:qFormat/>
    <w:pPr>
      <w:numPr>
        <w:ilvl w:val="0"/>
        <w:numId w:val="1"/>
      </w:numPr>
      <w:tabs>
        <w:tab w:val="left" w:pos="1145" w:leader="none"/>
      </w:tabs>
      <w:outlineLvl w:val="1"/>
    </w:pPr>
    <w:rPr>
      <w:rFonts w:asciiTheme="minorHAnsi" w:hAnsiTheme="minorHAnsi" w:eastAsiaTheme="minorEastAsia" w:cstheme="minorBidi"/>
      <w:b/>
      <w:sz w:val="30"/>
      <w:szCs w:val="28"/>
      <w:lang w:val="en-US" w:eastAsia="zh-CN" w:bidi="ar-SA"/>
    </w:rPr>
  </w:style>
  <w:style w:type="character" w:styleId="804" w:customStyle="1">
    <w:name w:val="列出段落 Char"/>
    <w:link w:val="805"/>
    <w:uiPriority w:val="0"/>
    <w:qFormat/>
    <w:rPr>
      <w:rFonts w:ascii="Calibri" w:hAnsi="Calibri"/>
      <w:sz w:val="24"/>
      <w:lang w:eastAsia="en-US" w:bidi="en-US"/>
    </w:rPr>
  </w:style>
  <w:style w:type="paragraph" w:styleId="805" w:customStyle="1">
    <w:name w:val="列出段落1"/>
    <w:basedOn w:val="705"/>
    <w:link w:val="804"/>
    <w:uiPriority w:val="0"/>
    <w:qFormat/>
    <w:pPr>
      <w:contextualSpacing/>
      <w:ind w:left="720"/>
      <w:jc w:val="left"/>
      <w:widowControl/>
    </w:pPr>
    <w:rPr>
      <w:rFonts w:ascii="Calibri" w:hAnsi="Calibri" w:eastAsiaTheme="minorEastAsia" w:cstheme="minorBidi"/>
      <w:sz w:val="24"/>
      <w:szCs w:val="24"/>
      <w:lang w:eastAsia="en-US" w:bidi="en-US"/>
    </w:rPr>
  </w:style>
  <w:style w:type="paragraph" w:styleId="806" w:customStyle="1">
    <w:name w:val="Body Text(ch)"/>
    <w:basedOn w:val="705"/>
    <w:next w:val="724"/>
    <w:uiPriority w:val="0"/>
    <w:qFormat/>
    <w:pPr>
      <w:spacing w:after="120"/>
    </w:pPr>
    <w:rPr>
      <w:rFonts w:ascii="宋体" w:hAnsi="Arial"/>
      <w:bCs/>
      <w:iCs/>
      <w:szCs w:val="24"/>
    </w:rPr>
  </w:style>
  <w:style w:type="paragraph" w:styleId="807" w:customStyle="1">
    <w:name w:val="xl27"/>
    <w:basedOn w:val="70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08" w:customStyle="1">
    <w:name w:val="xl26"/>
    <w:basedOn w:val="7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09" w:customStyle="1">
    <w:name w:val="Char"/>
    <w:basedOn w:val="705"/>
    <w:uiPriority w:val="0"/>
    <w:qFormat/>
    <w:pPr>
      <w:ind w:firstLine="200"/>
      <w:tabs>
        <w:tab w:val="left" w:pos="360" w:leader="none"/>
      </w:tabs>
    </w:pPr>
    <w:rPr>
      <w:sz w:val="28"/>
      <w:szCs w:val="30"/>
    </w:rPr>
  </w:style>
  <w:style w:type="paragraph" w:styleId="810" w:customStyle="1">
    <w:name w:val="Char11"/>
    <w:basedOn w:val="721"/>
    <w:uiPriority w:val="0"/>
    <w:qFormat/>
    <w:rPr>
      <w:rFonts w:ascii="Tahoma" w:hAnsi="Tahoma"/>
      <w:sz w:val="24"/>
      <w:szCs w:val="24"/>
    </w:rPr>
  </w:style>
  <w:style w:type="paragraph" w:styleId="811" w:customStyle="1">
    <w:name w:val="普通正文"/>
    <w:basedOn w:val="705"/>
    <w:uiPriority w:val="0"/>
    <w:qFormat/>
    <w:pPr>
      <w:ind w:firstLine="480"/>
      <w:jc w:val="left"/>
      <w:spacing w:before="120" w:after="120" w:line="360" w:lineRule="auto"/>
    </w:pPr>
    <w:rPr>
      <w:rFonts w:ascii="Arial" w:hAnsi="Arial"/>
      <w:sz w:val="24"/>
      <w:szCs w:val="24"/>
    </w:rPr>
  </w:style>
  <w:style w:type="paragraph" w:styleId="812" w:customStyle="1">
    <w:name w:val="table_lines"/>
    <w:basedOn w:val="705"/>
    <w:uiPriority w:val="0"/>
    <w:qFormat/>
    <w:pPr>
      <w:jc w:val="left"/>
      <w:widowControl/>
    </w:pPr>
    <w:rPr>
      <w:sz w:val="20"/>
      <w:szCs w:val="20"/>
      <w:lang w:val="de-DE" w:eastAsia="de-DE"/>
    </w:rPr>
  </w:style>
  <w:style w:type="paragraph" w:styleId="81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814" w:customStyle="1">
    <w:name w:val="font7"/>
    <w:basedOn w:val="705"/>
    <w:uiPriority w:val="0"/>
    <w:qFormat/>
    <w:pPr>
      <w:jc w:val="left"/>
      <w:spacing w:before="100" w:beforeAutospacing="1" w:after="100" w:afterAutospacing="1"/>
      <w:widowControl/>
    </w:pPr>
    <w:rPr>
      <w:rFonts w:hint="eastAsia" w:ascii="宋体" w:hAnsi="宋体"/>
      <w:sz w:val="18"/>
      <w:szCs w:val="18"/>
    </w:rPr>
  </w:style>
  <w:style w:type="paragraph" w:styleId="815" w:customStyle="1">
    <w:name w:val="Char Char Char Char"/>
    <w:basedOn w:val="721"/>
    <w:uiPriority w:val="0"/>
    <w:qFormat/>
    <w:pPr>
      <w:spacing w:line="360" w:lineRule="auto"/>
    </w:pPr>
    <w:rPr>
      <w:rFonts w:ascii="Tahoma" w:hAnsi="Tahoma"/>
      <w:sz w:val="24"/>
      <w:szCs w:val="24"/>
    </w:rPr>
  </w:style>
  <w:style w:type="paragraph" w:styleId="816" w:customStyle="1">
    <w:name w:val="4"/>
    <w:basedOn w:val="705"/>
    <w:next w:val="744"/>
    <w:uiPriority w:val="0"/>
    <w:qFormat/>
    <w:pPr>
      <w:ind w:firstLine="420"/>
      <w:spacing w:line="360" w:lineRule="auto"/>
    </w:pPr>
    <w:rPr>
      <w:color w:val="ff0000"/>
      <w:sz w:val="24"/>
      <w:szCs w:val="24"/>
    </w:rPr>
  </w:style>
  <w:style w:type="paragraph" w:styleId="817" w:customStyle="1">
    <w:name w:val="普通 (Web)"/>
    <w:basedOn w:val="705"/>
    <w:uiPriority w:val="0"/>
    <w:qFormat/>
    <w:pPr>
      <w:jc w:val="left"/>
      <w:spacing w:before="100" w:beforeAutospacing="1" w:after="100" w:afterAutospacing="1"/>
      <w:widowControl/>
    </w:pPr>
    <w:rPr>
      <w:rFonts w:ascii="宋体" w:hAnsi="宋体"/>
      <w:sz w:val="24"/>
      <w:szCs w:val="24"/>
    </w:rPr>
  </w:style>
  <w:style w:type="paragraph" w:styleId="818" w:customStyle="1">
    <w:name w:val="Char Char Char Char Char Char Char Char Char Char"/>
    <w:basedOn w:val="705"/>
    <w:uiPriority w:val="0"/>
    <w:qFormat/>
    <w:pPr>
      <w:spacing w:line="360" w:lineRule="auto"/>
    </w:pPr>
    <w:rPr>
      <w:sz w:val="24"/>
      <w:szCs w:val="20"/>
    </w:rPr>
  </w:style>
  <w:style w:type="paragraph" w:styleId="819" w:customStyle="1">
    <w:name w:val="样式1"/>
    <w:basedOn w:val="705"/>
    <w:uiPriority w:val="0"/>
    <w:qFormat/>
    <w:pPr>
      <w:numPr>
        <w:ilvl w:val="0"/>
        <w:numId w:val="2"/>
      </w:numPr>
    </w:pPr>
    <w:rPr>
      <w:rFonts w:ascii="宋体" w:hAnsi="宋体"/>
    </w:rPr>
  </w:style>
  <w:style w:type="paragraph" w:styleId="820" w:customStyle="1">
    <w:name w:val="font6"/>
    <w:basedOn w:val="705"/>
    <w:uiPriority w:val="0"/>
    <w:qFormat/>
    <w:pPr>
      <w:jc w:val="left"/>
      <w:spacing w:before="100" w:beforeAutospacing="1" w:after="100" w:afterAutospacing="1"/>
      <w:widowControl/>
    </w:pPr>
    <w:rPr>
      <w:rFonts w:hint="eastAsia" w:ascii="宋体" w:hAnsi="宋体"/>
      <w:sz w:val="28"/>
      <w:szCs w:val="28"/>
      <w:u w:val="single"/>
    </w:rPr>
  </w:style>
  <w:style w:type="paragraph" w:styleId="821" w:customStyle="1">
    <w:name w:val="xl25"/>
    <w:basedOn w:val="70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2" w:customStyle="1">
    <w:name w:val="图标"/>
    <w:basedOn w:val="705"/>
    <w:next w:val="70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3" w:customStyle="1">
    <w:name w:val="标题3"/>
    <w:basedOn w:val="705"/>
    <w:next w:val="705"/>
    <w:uiPriority w:val="0"/>
    <w:qFormat/>
    <w:pPr>
      <w:ind w:firstLine="624"/>
      <w:spacing w:line="590" w:lineRule="atLeast"/>
    </w:pPr>
    <w:rPr>
      <w:rFonts w:ascii="方正黑体_GBK" w:eastAsia="方正黑体_GBK"/>
      <w:sz w:val="32"/>
      <w:szCs w:val="32"/>
    </w:rPr>
  </w:style>
  <w:style w:type="paragraph" w:styleId="824" w:customStyle="1">
    <w:name w:val="xl24"/>
    <w:basedOn w:val="70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5" w:customStyle="1">
    <w:name w:val="xl29"/>
    <w:basedOn w:val="70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26" w:customStyle="1">
    <w:name w:val="Char Char Char Char Char Char Char Char"/>
    <w:basedOn w:val="705"/>
    <w:uiPriority w:val="0"/>
    <w:qFormat/>
    <w:pPr>
      <w:jc w:val="left"/>
      <w:spacing w:after="160" w:line="240" w:lineRule="exact"/>
      <w:widowControl/>
    </w:pPr>
    <w:rPr>
      <w:rFonts w:ascii="Verdana" w:hAnsi="Verdana"/>
      <w:sz w:val="20"/>
      <w:szCs w:val="20"/>
      <w:lang w:eastAsia="en-US"/>
    </w:rPr>
  </w:style>
  <w:style w:type="paragraph" w:styleId="827" w:customStyle="1">
    <w:name w:val="xl28"/>
    <w:basedOn w:val="70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28" w:customStyle="1">
    <w:name w:val="Char Char Char Char Char Char Char Char11"/>
    <w:basedOn w:val="705"/>
    <w:uiPriority w:val="0"/>
    <w:qFormat/>
    <w:pPr>
      <w:jc w:val="left"/>
      <w:spacing w:after="160" w:line="240" w:lineRule="exact"/>
      <w:widowControl/>
    </w:pPr>
    <w:rPr>
      <w:rFonts w:ascii="Verdana" w:hAnsi="Verdana"/>
      <w:sz w:val="20"/>
      <w:szCs w:val="20"/>
      <w:lang w:eastAsia="en-US"/>
    </w:rPr>
  </w:style>
  <w:style w:type="paragraph" w:styleId="829" w:customStyle="1">
    <w:name w:val="xl30"/>
    <w:basedOn w:val="705"/>
    <w:uiPriority w:val="0"/>
    <w:qFormat/>
    <w:pPr>
      <w:jc w:val="center"/>
      <w:spacing w:before="100" w:beforeAutospacing="1" w:after="100" w:afterAutospacing="1"/>
      <w:widowControl/>
    </w:pPr>
    <w:rPr>
      <w:rFonts w:ascii="宋体" w:hAnsi="宋体"/>
      <w:b/>
      <w:bCs/>
      <w:sz w:val="36"/>
      <w:szCs w:val="36"/>
    </w:rPr>
  </w:style>
  <w:style w:type="paragraph" w:styleId="830" w:customStyle="1">
    <w:name w:val="Char Char Char Char11"/>
    <w:basedOn w:val="721"/>
    <w:uiPriority w:val="0"/>
    <w:qFormat/>
    <w:pPr>
      <w:spacing w:line="360" w:lineRule="auto"/>
    </w:pPr>
    <w:rPr>
      <w:rFonts w:ascii="Tahoma" w:hAnsi="Tahoma"/>
      <w:sz w:val="24"/>
      <w:szCs w:val="24"/>
    </w:rPr>
  </w:style>
  <w:style w:type="paragraph" w:styleId="831" w:customStyle="1">
    <w:name w:val="table_1stline"/>
    <w:basedOn w:val="705"/>
    <w:uiPriority w:val="0"/>
    <w:qFormat/>
    <w:pPr>
      <w:jc w:val="left"/>
      <w:spacing w:before="120"/>
      <w:widowControl/>
    </w:pPr>
    <w:rPr>
      <w:bCs/>
      <w:sz w:val="20"/>
      <w:szCs w:val="20"/>
      <w:lang w:val="de-DE" w:eastAsia="de-DE"/>
    </w:rPr>
  </w:style>
  <w:style w:type="paragraph" w:styleId="832" w:customStyle="1">
    <w:name w:val="font5"/>
    <w:basedOn w:val="705"/>
    <w:uiPriority w:val="0"/>
    <w:qFormat/>
    <w:pPr>
      <w:jc w:val="left"/>
      <w:spacing w:before="100" w:beforeAutospacing="1" w:after="100" w:afterAutospacing="1"/>
      <w:widowControl/>
    </w:pPr>
    <w:rPr>
      <w:rFonts w:hint="eastAsia" w:ascii="宋体" w:hAnsi="宋体"/>
      <w:sz w:val="28"/>
      <w:szCs w:val="28"/>
    </w:rPr>
  </w:style>
  <w:style w:type="paragraph" w:styleId="833" w:customStyle="1">
    <w:name w:val="标题1"/>
    <w:basedOn w:val="705"/>
    <w:next w:val="70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4" w:customStyle="1">
    <w:name w:val="修订1"/>
    <w:uiPriority w:val="99"/>
    <w:semiHidden/>
    <w:qFormat/>
    <w:rPr>
      <w:rFonts w:ascii="Times New Roman" w:hAnsi="Times New Roman" w:eastAsia="宋体" w:cs="Times New Roman"/>
      <w:sz w:val="21"/>
      <w:szCs w:val="21"/>
      <w:lang w:val="en-US" w:eastAsia="zh-CN" w:bidi="ar-SA"/>
    </w:rPr>
  </w:style>
  <w:style w:type="paragraph" w:styleId="83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36" w:customStyle="1">
    <w:name w:val="正文文本 211"/>
    <w:basedOn w:val="705"/>
    <w:uiPriority w:val="99"/>
    <w:qFormat/>
    <w:pPr>
      <w:jc w:val="center"/>
    </w:pPr>
    <w:rPr>
      <w:b/>
      <w:bCs/>
      <w:sz w:val="20"/>
      <w:szCs w:val="20"/>
    </w:rPr>
  </w:style>
  <w:style w:type="table" w:styleId="837" w:customStyle="1">
    <w:name w:val="Table Normal"/>
    <w:uiPriority w:val="0"/>
    <w:qFormat/>
    <w:tblPr>
      <w:tblCellMar>
        <w:left w:w="0" w:type="dxa"/>
        <w:top w:w="0" w:type="dxa"/>
        <w:right w:w="0" w:type="dxa"/>
        <w:bottom w:w="0" w:type="dxa"/>
      </w:tblCellMar>
    </w:tblPr>
  </w:style>
  <w:style w:type="paragraph" w:styleId="838" w:customStyle="1">
    <w:name w:val="正文文本1"/>
    <w:basedOn w:val="705"/>
    <w:next w:val="705"/>
    <w:uiPriority w:val="0"/>
    <w:semiHidden/>
    <w:qFormat/>
    <w:rPr>
      <w:rFonts w:ascii="Arial" w:hAnsi="Arial" w:eastAsia="Arial" w:cs="Arial"/>
      <w:lang w:eastAsia="en-US"/>
    </w:rPr>
  </w:style>
  <w:style w:type="paragraph" w:styleId="839" w:customStyle="1">
    <w:name w:val="纯文本1"/>
    <w:basedOn w:val="705"/>
    <w:uiPriority w:val="0"/>
    <w:qFormat/>
    <w:rPr>
      <w:rFonts w:ascii="宋体" w:hAnsi="Courier New" w:cs="Courier New"/>
    </w:rPr>
  </w:style>
  <w:style w:type="table" w:styleId="840" w:customStyle="1">
    <w:name w:val="网格型1"/>
    <w:basedOn w:val="841"/>
    <w:uiPriority w:val="0"/>
    <w:qFormat/>
    <w:pPr>
      <w:jc w:val="both"/>
      <w:widowControl w:val="off"/>
    </w:pPr>
    <w:tblPr/>
  </w:style>
  <w:style w:type="table" w:styleId="841" w:customStyle="1">
    <w:name w:val="普通表格1"/>
    <w:uiPriority w:val="99"/>
    <w:unhideWhenUsed/>
    <w:qFormat/>
    <w:tblPr>
      <w:tblCellMar>
        <w:left w:w="0" w:type="dxa"/>
        <w:top w:w="0" w:type="dxa"/>
        <w:right w:w="0" w:type="dxa"/>
        <w:bottom w:w="0" w:type="dxa"/>
      </w:tblCellMar>
    </w:tblPr>
  </w:style>
  <w:style w:type="character" w:styleId="842" w:customStyle="1">
    <w:name w:val="Heading 1 Char"/>
    <w:uiPriority w:val="9"/>
    <w:qFormat/>
    <w:rPr>
      <w:rFonts w:ascii="Arial" w:hAnsi="Arial" w:eastAsia="Arial" w:cs="Arial"/>
      <w:sz w:val="40"/>
      <w:szCs w:val="40"/>
    </w:rPr>
  </w:style>
  <w:style w:type="character" w:styleId="843" w:customStyle="1">
    <w:name w:val="Heading 2 Char"/>
    <w:uiPriority w:val="9"/>
    <w:qFormat/>
    <w:rPr>
      <w:rFonts w:ascii="Arial" w:hAnsi="Arial" w:eastAsia="Arial" w:cs="Arial"/>
      <w:sz w:val="34"/>
    </w:rPr>
  </w:style>
  <w:style w:type="character" w:styleId="844" w:customStyle="1">
    <w:name w:val="Heading 3 Char"/>
    <w:uiPriority w:val="9"/>
    <w:qFormat/>
    <w:rPr>
      <w:rFonts w:ascii="Arial" w:hAnsi="Arial" w:eastAsia="Arial" w:cs="Arial"/>
      <w:sz w:val="30"/>
      <w:szCs w:val="30"/>
    </w:rPr>
  </w:style>
  <w:style w:type="character" w:styleId="845" w:customStyle="1">
    <w:name w:val="Heading 4 Char"/>
    <w:uiPriority w:val="9"/>
    <w:qFormat/>
    <w:rPr>
      <w:rFonts w:ascii="Arial" w:hAnsi="Arial" w:eastAsia="Arial" w:cs="Arial"/>
      <w:b/>
      <w:bCs/>
      <w:sz w:val="26"/>
      <w:szCs w:val="26"/>
    </w:rPr>
  </w:style>
  <w:style w:type="character" w:styleId="846" w:customStyle="1">
    <w:name w:val="Heading 5 Char"/>
    <w:uiPriority w:val="9"/>
    <w:qFormat/>
    <w:rPr>
      <w:rFonts w:ascii="Arial" w:hAnsi="Arial" w:eastAsia="Arial" w:cs="Arial"/>
      <w:b/>
      <w:bCs/>
      <w:sz w:val="24"/>
      <w:szCs w:val="24"/>
    </w:rPr>
  </w:style>
  <w:style w:type="character" w:styleId="847" w:customStyle="1">
    <w:name w:val="Heading 6 Char"/>
    <w:uiPriority w:val="9"/>
    <w:qFormat/>
    <w:rPr>
      <w:rFonts w:ascii="Arial" w:hAnsi="Arial" w:eastAsia="Arial" w:cs="Arial"/>
      <w:b/>
      <w:bCs/>
      <w:sz w:val="22"/>
      <w:szCs w:val="22"/>
    </w:rPr>
  </w:style>
  <w:style w:type="character" w:styleId="848" w:customStyle="1">
    <w:name w:val="Heading 7 Char"/>
    <w:uiPriority w:val="9"/>
    <w:qFormat/>
    <w:rPr>
      <w:rFonts w:ascii="Arial" w:hAnsi="Arial" w:eastAsia="Arial" w:cs="Arial"/>
      <w:b/>
      <w:bCs/>
      <w:i/>
      <w:iCs/>
      <w:sz w:val="22"/>
      <w:szCs w:val="22"/>
    </w:rPr>
  </w:style>
  <w:style w:type="character" w:styleId="849" w:customStyle="1">
    <w:name w:val="Heading 8 Char"/>
    <w:uiPriority w:val="9"/>
    <w:qFormat/>
    <w:rPr>
      <w:rFonts w:ascii="Arial" w:hAnsi="Arial" w:eastAsia="Arial" w:cs="Arial"/>
      <w:i/>
      <w:iCs/>
      <w:sz w:val="22"/>
      <w:szCs w:val="22"/>
    </w:rPr>
  </w:style>
  <w:style w:type="character" w:styleId="850" w:customStyle="1">
    <w:name w:val="Heading 9 Char"/>
    <w:uiPriority w:val="9"/>
    <w:qFormat/>
    <w:rPr>
      <w:rFonts w:ascii="Arial" w:hAnsi="Arial" w:eastAsia="Arial" w:cs="Arial"/>
      <w:i/>
      <w:iCs/>
      <w:sz w:val="21"/>
      <w:szCs w:val="21"/>
    </w:rPr>
  </w:style>
  <w:style w:type="character" w:styleId="851" w:customStyle="1">
    <w:name w:val="Header Char"/>
    <w:uiPriority w:val="99"/>
    <w:qFormat/>
  </w:style>
  <w:style w:type="character" w:styleId="852" w:customStyle="1">
    <w:name w:val="Footer Char"/>
    <w:uiPriority w:val="99"/>
    <w:qFormat/>
  </w:style>
  <w:style w:type="character" w:styleId="853" w:customStyle="1">
    <w:name w:val="Caption Char"/>
    <w:uiPriority w:val="99"/>
    <w:qFormat/>
  </w:style>
  <w:style w:type="table" w:styleId="8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7" w:customStyle="1">
    <w:name w:val="无格式表格 31"/>
    <w:uiPriority w:val="99"/>
    <w:qFormat/>
    <w:tblPr>
      <w:tblCellMar>
        <w:left w:w="0" w:type="dxa"/>
        <w:top w:w="0" w:type="dxa"/>
        <w:right w:w="0" w:type="dxa"/>
        <w:bottom w:w="0" w:type="dxa"/>
      </w:tblCellMar>
    </w:tblPr>
  </w:style>
  <w:style w:type="table" w:styleId="858" w:customStyle="1">
    <w:name w:val="无格式表格 41"/>
    <w:uiPriority w:val="99"/>
    <w:qFormat/>
    <w:tblPr>
      <w:tblCellMar>
        <w:left w:w="0" w:type="dxa"/>
        <w:top w:w="0" w:type="dxa"/>
        <w:right w:w="0" w:type="dxa"/>
        <w:bottom w:w="0" w:type="dxa"/>
      </w:tblCellMar>
    </w:tblPr>
  </w:style>
  <w:style w:type="table" w:styleId="859" w:customStyle="1">
    <w:name w:val="无格式表格 51"/>
    <w:uiPriority w:val="99"/>
    <w:qFormat/>
    <w:tblPr>
      <w:tblCellMar>
        <w:left w:w="0" w:type="dxa"/>
        <w:top w:w="0" w:type="dxa"/>
        <w:right w:w="0" w:type="dxa"/>
        <w:bottom w:w="0" w:type="dxa"/>
      </w:tblCellMar>
    </w:tblPr>
  </w:style>
  <w:style w:type="table" w:styleId="86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9" w:customStyle="1">
    <w:name w:val="清单表 1 浅色1"/>
    <w:uiPriority w:val="99"/>
    <w:qFormat/>
    <w:tblPr>
      <w:tblCellMar>
        <w:left w:w="0" w:type="dxa"/>
        <w:top w:w="0" w:type="dxa"/>
        <w:right w:w="0" w:type="dxa"/>
        <w:bottom w:w="0" w:type="dxa"/>
      </w:tblCellMar>
    </w:tblPr>
  </w:style>
  <w:style w:type="table" w:styleId="910" w:customStyle="1">
    <w:name w:val="List Table 1 Light - Accent 1"/>
    <w:uiPriority w:val="99"/>
    <w:qFormat/>
    <w:tblPr>
      <w:tblCellMar>
        <w:left w:w="0" w:type="dxa"/>
        <w:top w:w="0" w:type="dxa"/>
        <w:right w:w="0" w:type="dxa"/>
        <w:bottom w:w="0" w:type="dxa"/>
      </w:tblCellMar>
    </w:tblPr>
  </w:style>
  <w:style w:type="table" w:styleId="911" w:customStyle="1">
    <w:name w:val="List Table 1 Light - Accent 2"/>
    <w:uiPriority w:val="99"/>
    <w:qFormat/>
    <w:tblPr>
      <w:tblCellMar>
        <w:left w:w="0" w:type="dxa"/>
        <w:top w:w="0" w:type="dxa"/>
        <w:right w:w="0" w:type="dxa"/>
        <w:bottom w:w="0" w:type="dxa"/>
      </w:tblCellMar>
    </w:tblPr>
  </w:style>
  <w:style w:type="table" w:styleId="912" w:customStyle="1">
    <w:name w:val="List Table 1 Light - Accent 3"/>
    <w:uiPriority w:val="99"/>
    <w:qFormat/>
    <w:tblPr>
      <w:tblCellMar>
        <w:left w:w="0" w:type="dxa"/>
        <w:top w:w="0" w:type="dxa"/>
        <w:right w:w="0" w:type="dxa"/>
        <w:bottom w:w="0" w:type="dxa"/>
      </w:tblCellMar>
    </w:tblPr>
  </w:style>
  <w:style w:type="table" w:styleId="913" w:customStyle="1">
    <w:name w:val="List Table 1 Light - Accent 4"/>
    <w:uiPriority w:val="99"/>
    <w:qFormat/>
    <w:tblPr>
      <w:tblCellMar>
        <w:left w:w="0" w:type="dxa"/>
        <w:top w:w="0" w:type="dxa"/>
        <w:right w:w="0" w:type="dxa"/>
        <w:bottom w:w="0" w:type="dxa"/>
      </w:tblCellMar>
    </w:tblPr>
  </w:style>
  <w:style w:type="table" w:styleId="914" w:customStyle="1">
    <w:name w:val="List Table 1 Light - Accent 5"/>
    <w:uiPriority w:val="99"/>
    <w:qFormat/>
    <w:tblPr>
      <w:tblCellMar>
        <w:left w:w="0" w:type="dxa"/>
        <w:top w:w="0" w:type="dxa"/>
        <w:right w:w="0" w:type="dxa"/>
        <w:bottom w:w="0" w:type="dxa"/>
      </w:tblCellMar>
    </w:tblPr>
  </w:style>
  <w:style w:type="table" w:styleId="915" w:customStyle="1">
    <w:name w:val="List Table 1 Light - Accent 6"/>
    <w:uiPriority w:val="99"/>
    <w:qFormat/>
    <w:tblPr>
      <w:tblCellMar>
        <w:left w:w="0" w:type="dxa"/>
        <w:top w:w="0" w:type="dxa"/>
        <w:right w:w="0" w:type="dxa"/>
        <w:bottom w:w="0" w:type="dxa"/>
      </w:tblCellMar>
    </w:tblPr>
  </w:style>
  <w:style w:type="table" w:styleId="91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8" w:customStyle="1">
    <w:name w:val="Lined - Accent"/>
    <w:uiPriority w:val="99"/>
    <w:qFormat/>
    <w:rPr>
      <w:color w:val="404040"/>
    </w:rPr>
    <w:tblPr>
      <w:tblCellMar>
        <w:left w:w="0" w:type="dxa"/>
        <w:top w:w="0" w:type="dxa"/>
        <w:right w:w="0" w:type="dxa"/>
        <w:bottom w:w="0" w:type="dxa"/>
      </w:tblCellMar>
    </w:tblPr>
  </w:style>
  <w:style w:type="table" w:styleId="959" w:customStyle="1">
    <w:name w:val="Lined - Accent 1"/>
    <w:uiPriority w:val="99"/>
    <w:qFormat/>
    <w:rPr>
      <w:color w:val="404040"/>
    </w:rPr>
    <w:tblPr>
      <w:tblCellMar>
        <w:left w:w="0" w:type="dxa"/>
        <w:top w:w="0" w:type="dxa"/>
        <w:right w:w="0" w:type="dxa"/>
        <w:bottom w:w="0" w:type="dxa"/>
      </w:tblCellMar>
    </w:tblPr>
  </w:style>
  <w:style w:type="table" w:styleId="960" w:customStyle="1">
    <w:name w:val="Lined - Accent 2"/>
    <w:uiPriority w:val="99"/>
    <w:qFormat/>
    <w:rPr>
      <w:color w:val="404040"/>
    </w:rPr>
    <w:tblPr>
      <w:tblCellMar>
        <w:left w:w="0" w:type="dxa"/>
        <w:top w:w="0" w:type="dxa"/>
        <w:right w:w="0" w:type="dxa"/>
        <w:bottom w:w="0" w:type="dxa"/>
      </w:tblCellMar>
    </w:tblPr>
  </w:style>
  <w:style w:type="table" w:styleId="961" w:customStyle="1">
    <w:name w:val="Lined - Accent 3"/>
    <w:uiPriority w:val="99"/>
    <w:qFormat/>
    <w:rPr>
      <w:color w:val="404040"/>
    </w:rPr>
    <w:tblPr>
      <w:tblCellMar>
        <w:left w:w="0" w:type="dxa"/>
        <w:top w:w="0" w:type="dxa"/>
        <w:right w:w="0" w:type="dxa"/>
        <w:bottom w:w="0" w:type="dxa"/>
      </w:tblCellMar>
    </w:tblPr>
  </w:style>
  <w:style w:type="table" w:styleId="962" w:customStyle="1">
    <w:name w:val="Lined - Accent 4"/>
    <w:uiPriority w:val="99"/>
    <w:qFormat/>
    <w:rPr>
      <w:color w:val="404040"/>
    </w:rPr>
    <w:tblPr>
      <w:tblCellMar>
        <w:left w:w="0" w:type="dxa"/>
        <w:top w:w="0" w:type="dxa"/>
        <w:right w:w="0" w:type="dxa"/>
        <w:bottom w:w="0" w:type="dxa"/>
      </w:tblCellMar>
    </w:tblPr>
  </w:style>
  <w:style w:type="table" w:styleId="963" w:customStyle="1">
    <w:name w:val="Lined - Accent 5"/>
    <w:uiPriority w:val="99"/>
    <w:qFormat/>
    <w:rPr>
      <w:color w:val="404040"/>
    </w:rPr>
    <w:tblPr>
      <w:tblCellMar>
        <w:left w:w="0" w:type="dxa"/>
        <w:top w:w="0" w:type="dxa"/>
        <w:right w:w="0" w:type="dxa"/>
        <w:bottom w:w="0" w:type="dxa"/>
      </w:tblCellMar>
    </w:tblPr>
  </w:style>
  <w:style w:type="table" w:styleId="964" w:customStyle="1">
    <w:name w:val="Lined - Accent 6"/>
    <w:uiPriority w:val="99"/>
    <w:qFormat/>
    <w:rPr>
      <w:color w:val="404040"/>
    </w:rPr>
    <w:tblPr>
      <w:tblCellMar>
        <w:left w:w="0" w:type="dxa"/>
        <w:top w:w="0" w:type="dxa"/>
        <w:right w:w="0" w:type="dxa"/>
        <w:bottom w:w="0" w:type="dxa"/>
      </w:tblCellMar>
    </w:tblPr>
  </w:style>
  <w:style w:type="table" w:styleId="96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9" w:customStyle="1">
    <w:name w:val="脚注文本 字符"/>
    <w:basedOn w:val="715"/>
    <w:link w:val="742"/>
    <w:uiPriority w:val="99"/>
    <w:semiHidden/>
    <w:qFormat/>
    <w:rPr>
      <w:rFonts w:ascii="Times New Roman" w:hAnsi="Times New Roman" w:eastAsia="宋体" w:cs="Times New Roman"/>
      <w:sz w:val="18"/>
      <w:szCs w:val="21"/>
    </w:rPr>
  </w:style>
  <w:style w:type="character" w:styleId="980" w:customStyle="1">
    <w:name w:val="尾注文本 字符"/>
    <w:basedOn w:val="715"/>
    <w:link w:val="734"/>
    <w:uiPriority w:val="99"/>
    <w:semiHidden/>
    <w:qFormat/>
    <w:rPr>
      <w:rFonts w:ascii="Times New Roman" w:hAnsi="Times New Roman" w:eastAsia="宋体" w:cs="Times New Roman"/>
      <w:sz w:val="20"/>
      <w:szCs w:val="21"/>
    </w:rPr>
  </w:style>
  <w:style w:type="paragraph" w:styleId="981" w:customStyle="1">
    <w:name w:val="TOC 标题1"/>
    <w:uiPriority w:val="39"/>
    <w:unhideWhenUsed/>
    <w:qFormat/>
    <w:rPr>
      <w:rFonts w:ascii="Times New Roman" w:hAnsi="Times New Roman" w:eastAsia="宋体" w:cs="Times New Roman"/>
      <w:lang w:val="en-US" w:eastAsia="zh-CN" w:bidi="ar-SA"/>
    </w:rPr>
  </w:style>
  <w:style w:type="paragraph" w:styleId="982" w:customStyle="1">
    <w:name w:val="目录 71"/>
    <w:basedOn w:val="705"/>
    <w:next w:val="705"/>
    <w:uiPriority w:val="0"/>
    <w:semiHidden/>
    <w:qFormat/>
    <w:pPr>
      <w:ind w:left="1260"/>
      <w:jc w:val="left"/>
    </w:pPr>
  </w:style>
  <w:style w:type="paragraph" w:styleId="983" w:customStyle="1">
    <w:name w:val="目录 51"/>
    <w:basedOn w:val="705"/>
    <w:next w:val="705"/>
    <w:uiPriority w:val="0"/>
    <w:semiHidden/>
    <w:qFormat/>
    <w:pPr>
      <w:ind w:left="840"/>
      <w:jc w:val="left"/>
    </w:pPr>
  </w:style>
  <w:style w:type="paragraph" w:styleId="984" w:customStyle="1">
    <w:name w:val="目录 31"/>
    <w:basedOn w:val="705"/>
    <w:next w:val="705"/>
    <w:uiPriority w:val="0"/>
    <w:semiHidden/>
    <w:qFormat/>
    <w:pPr>
      <w:ind w:left="420"/>
      <w:jc w:val="left"/>
    </w:pPr>
    <w:rPr>
      <w:i/>
      <w:iCs/>
      <w:szCs w:val="24"/>
    </w:rPr>
  </w:style>
  <w:style w:type="paragraph" w:styleId="985" w:customStyle="1">
    <w:name w:val="目录 81"/>
    <w:basedOn w:val="705"/>
    <w:next w:val="705"/>
    <w:uiPriority w:val="0"/>
    <w:semiHidden/>
    <w:qFormat/>
    <w:pPr>
      <w:ind w:left="1470"/>
      <w:jc w:val="left"/>
    </w:pPr>
  </w:style>
  <w:style w:type="paragraph" w:styleId="986" w:customStyle="1">
    <w:name w:val="目录 11"/>
    <w:basedOn w:val="705"/>
    <w:next w:val="705"/>
    <w:uiPriority w:val="0"/>
    <w:semiHidden/>
    <w:qFormat/>
    <w:pPr>
      <w:jc w:val="left"/>
      <w:spacing w:before="120" w:after="120" w:line="400" w:lineRule="exact"/>
      <w:tabs>
        <w:tab w:val="right" w:pos="8720" w:leader="dot"/>
      </w:tabs>
    </w:pPr>
    <w:rPr>
      <w:rFonts w:ascii="宋体" w:hAnsi="宋体"/>
      <w:caps/>
      <w:sz w:val="24"/>
      <w:szCs w:val="24"/>
    </w:rPr>
  </w:style>
  <w:style w:type="paragraph" w:styleId="987" w:customStyle="1">
    <w:name w:val="目录 41"/>
    <w:basedOn w:val="705"/>
    <w:next w:val="705"/>
    <w:uiPriority w:val="0"/>
    <w:semiHidden/>
    <w:qFormat/>
    <w:pPr>
      <w:ind w:left="630"/>
      <w:jc w:val="left"/>
    </w:pPr>
  </w:style>
  <w:style w:type="paragraph" w:styleId="988" w:customStyle="1">
    <w:name w:val="目录 61"/>
    <w:basedOn w:val="705"/>
    <w:next w:val="705"/>
    <w:uiPriority w:val="0"/>
    <w:semiHidden/>
    <w:qFormat/>
    <w:pPr>
      <w:ind w:left="1050"/>
      <w:jc w:val="left"/>
    </w:pPr>
  </w:style>
  <w:style w:type="paragraph" w:styleId="989" w:customStyle="1">
    <w:name w:val="目录 21"/>
    <w:basedOn w:val="705"/>
    <w:next w:val="705"/>
    <w:uiPriority w:val="0"/>
    <w:semiHidden/>
    <w:qFormat/>
    <w:pPr>
      <w:ind w:left="210"/>
      <w:jc w:val="left"/>
    </w:pPr>
    <w:rPr>
      <w:smallCaps/>
      <w:szCs w:val="24"/>
    </w:rPr>
  </w:style>
  <w:style w:type="paragraph" w:styleId="990" w:customStyle="1">
    <w:name w:val="目录 91"/>
    <w:basedOn w:val="705"/>
    <w:next w:val="705"/>
    <w:uiPriority w:val="0"/>
    <w:semiHidden/>
    <w:qFormat/>
    <w:pPr>
      <w:ind w:left="1680"/>
      <w:jc w:val="left"/>
    </w:pPr>
  </w:style>
  <w:style w:type="paragraph" w:styleId="991" w:customStyle="1">
    <w:name w:val="正文首行缩进1"/>
    <w:basedOn w:val="705"/>
    <w:link w:val="992"/>
    <w:uiPriority w:val="0"/>
    <w:qFormat/>
    <w:pPr>
      <w:ind w:firstLine="200"/>
      <w:spacing w:line="360" w:lineRule="auto"/>
    </w:pPr>
    <w:rPr>
      <w:rFonts w:ascii="仿宋_GB2312" w:eastAsia="仿宋_GB2312"/>
      <w:sz w:val="30"/>
      <w:szCs w:val="30"/>
    </w:rPr>
  </w:style>
  <w:style w:type="character" w:styleId="992" w:customStyle="1">
    <w:name w:val="正文首行缩进 Char"/>
    <w:link w:val="991"/>
    <w:uiPriority w:val="0"/>
    <w:qFormat/>
    <w:rPr>
      <w:rFonts w:ascii="仿宋_GB2312" w:hAnsi="Times New Roman" w:eastAsia="仿宋_GB2312" w:cs="Times New Roman"/>
      <w:sz w:val="30"/>
      <w:szCs w:val="30"/>
    </w:rPr>
  </w:style>
  <w:style w:type="paragraph" w:styleId="993" w:customStyle="1">
    <w:name w:val="正文首行缩进 21"/>
    <w:basedOn w:val="725"/>
    <w:next w:val="705"/>
    <w:link w:val="994"/>
    <w:uiPriority w:val="0"/>
    <w:qFormat/>
    <w:pPr>
      <w:ind w:left="0" w:firstLine="420"/>
      <w:spacing w:after="0" w:line="360" w:lineRule="auto"/>
    </w:pPr>
    <w:rPr>
      <w:rFonts w:ascii="宋体" w:hAnsi="宋体"/>
      <w:szCs w:val="20"/>
    </w:rPr>
  </w:style>
  <w:style w:type="character" w:styleId="994" w:customStyle="1">
    <w:name w:val="正文首行缩进 2 Char"/>
    <w:link w:val="993"/>
    <w:uiPriority w:val="0"/>
    <w:qFormat/>
    <w:rPr>
      <w:rFonts w:ascii="宋体" w:hAnsi="宋体" w:eastAsia="宋体" w:cs="Times New Roman"/>
      <w:sz w:val="21"/>
      <w:szCs w:val="20"/>
    </w:rPr>
  </w:style>
  <w:style w:type="character" w:styleId="995" w:customStyle="1">
    <w:name w:val="已访问的超链接1"/>
    <w:uiPriority w:val="0"/>
    <w:qFormat/>
    <w:rPr>
      <w:color w:val="800080"/>
      <w:u w:val="single"/>
    </w:rPr>
  </w:style>
  <w:style w:type="paragraph" w:styleId="996" w:customStyle="1">
    <w:name w:val="Char1"/>
    <w:basedOn w:val="721"/>
    <w:uiPriority w:val="0"/>
    <w:qFormat/>
    <w:rPr>
      <w:rFonts w:ascii="Tahoma" w:hAnsi="Tahoma"/>
      <w:sz w:val="24"/>
      <w:szCs w:val="24"/>
    </w:rPr>
  </w:style>
  <w:style w:type="paragraph" w:styleId="997" w:customStyle="1">
    <w:name w:val="列出段落2"/>
    <w:basedOn w:val="705"/>
    <w:uiPriority w:val="0"/>
    <w:qFormat/>
    <w:pPr>
      <w:contextualSpacing/>
      <w:ind w:left="720"/>
      <w:jc w:val="left"/>
      <w:widowControl/>
    </w:pPr>
    <w:rPr>
      <w:rFonts w:ascii="Calibri" w:hAnsi="Calibri"/>
      <w:sz w:val="24"/>
      <w:szCs w:val="24"/>
      <w:lang w:eastAsia="en-US" w:bidi="en-US"/>
    </w:rPr>
  </w:style>
  <w:style w:type="paragraph" w:styleId="998" w:customStyle="1">
    <w:name w:val="Char Char Char Char Char Char Char Char Char Char1"/>
    <w:basedOn w:val="705"/>
    <w:uiPriority w:val="0"/>
    <w:qFormat/>
    <w:pPr>
      <w:spacing w:line="360" w:lineRule="auto"/>
    </w:pPr>
    <w:rPr>
      <w:sz w:val="24"/>
      <w:szCs w:val="20"/>
    </w:rPr>
  </w:style>
  <w:style w:type="paragraph" w:styleId="999" w:customStyle="1">
    <w:name w:val="Char Char Char Char Char Char Char Char1"/>
    <w:basedOn w:val="705"/>
    <w:uiPriority w:val="0"/>
    <w:qFormat/>
    <w:pPr>
      <w:jc w:val="left"/>
      <w:spacing w:after="160" w:line="240" w:lineRule="exact"/>
      <w:widowControl/>
    </w:pPr>
    <w:rPr>
      <w:rFonts w:ascii="Verdana" w:hAnsi="Verdana"/>
      <w:sz w:val="20"/>
      <w:szCs w:val="20"/>
      <w:lang w:eastAsia="en-US"/>
    </w:rPr>
  </w:style>
  <w:style w:type="paragraph" w:styleId="1000" w:customStyle="1">
    <w:name w:val="Char Char Char Char1"/>
    <w:basedOn w:val="721"/>
    <w:uiPriority w:val="0"/>
    <w:qFormat/>
    <w:pPr>
      <w:spacing w:line="360" w:lineRule="auto"/>
    </w:pPr>
    <w:rPr>
      <w:rFonts w:ascii="Tahoma" w:hAnsi="Tahoma"/>
      <w:sz w:val="24"/>
      <w:szCs w:val="24"/>
    </w:rPr>
  </w:style>
  <w:style w:type="paragraph" w:styleId="1001" w:customStyle="1">
    <w:name w:val="msonormal"/>
    <w:basedOn w:val="705"/>
    <w:uiPriority w:val="0"/>
    <w:qFormat/>
    <w:pPr>
      <w:jc w:val="left"/>
      <w:spacing w:before="100" w:beforeAutospacing="1" w:after="100" w:afterAutospacing="1"/>
      <w:widowControl/>
    </w:pPr>
    <w:rPr>
      <w:rFonts w:ascii="宋体" w:hAnsi="宋体" w:cs="宋体"/>
      <w:sz w:val="24"/>
      <w:szCs w:val="24"/>
    </w:rPr>
  </w:style>
  <w:style w:type="paragraph" w:styleId="1002" w:customStyle="1">
    <w:name w:val="xl65"/>
    <w:basedOn w:val="705"/>
    <w:uiPriority w:val="0"/>
    <w:qFormat/>
    <w:pPr>
      <w:jc w:val="left"/>
      <w:spacing w:before="100" w:beforeAutospacing="1" w:after="100" w:afterAutospacing="1"/>
      <w:shd w:val="clear" w:color="000000" w:fill="f4b084"/>
      <w:widowControl/>
    </w:pPr>
    <w:rPr>
      <w:rFonts w:ascii="宋体" w:hAnsi="宋体" w:cs="宋体"/>
      <w:sz w:val="24"/>
      <w:szCs w:val="24"/>
    </w:rPr>
  </w:style>
  <w:style w:type="paragraph" w:styleId="1003" w:customStyle="1">
    <w:name w:val="xl66"/>
    <w:basedOn w:val="7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4" w:customStyle="1">
    <w:name w:val="xl67"/>
    <w:basedOn w:val="7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5" w:customStyle="1">
    <w:name w:val="xl68"/>
    <w:basedOn w:val="705"/>
    <w:uiPriority w:val="0"/>
    <w:qFormat/>
    <w:pPr>
      <w:jc w:val="left"/>
      <w:spacing w:before="100" w:beforeAutospacing="1" w:after="100" w:afterAutospacing="1"/>
      <w:shd w:val="clear" w:color="000000" w:fill="f4b084"/>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xl69"/>
    <w:basedOn w:val="7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7" w:customStyle="1">
    <w:name w:val="xl70"/>
    <w:basedOn w:val="705"/>
    <w:uiPriority w:val="0"/>
    <w:qFormat/>
    <w:pPr>
      <w:jc w:val="left"/>
      <w:spacing w:before="100" w:beforeAutospacing="1" w:after="100" w:afterAutospacing="1"/>
      <w:widowControl/>
    </w:pPr>
    <w:rPr>
      <w:rFonts w:ascii="宋体" w:hAnsi="宋体" w:cs="宋体"/>
      <w:sz w:val="24"/>
      <w:szCs w:val="24"/>
    </w:rPr>
  </w:style>
  <w:style w:type="paragraph" w:styleId="1008" w:customStyle="1">
    <w:name w:val="xl71"/>
    <w:basedOn w:val="705"/>
    <w:uiPriority w:val="0"/>
    <w:qFormat/>
    <w:pPr>
      <w:jc w:val="left"/>
      <w:spacing w:before="100" w:beforeAutospacing="1" w:after="100" w:afterAutospacing="1"/>
      <w:shd w:val="clear" w:color="000000" w:fill="f4b084"/>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9" w:customStyle="1">
    <w:name w:val="xl72"/>
    <w:basedOn w:val="7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1010" w:customStyle="1">
    <w:name w:val="列表段落 字符"/>
    <w:link w:val="776"/>
    <w:uiPriority w:val="34"/>
    <w:qFormat/>
  </w:style>
  <w:style w:type="character" w:styleId="1011" w:customStyle="1">
    <w:name w:val="文档结构图 字符1"/>
    <w:uiPriority w:val="99"/>
    <w:semiHidden/>
    <w:qFormat/>
    <w:rPr>
      <w:rFonts w:ascii="Microsoft YaHei UI" w:eastAsia="Microsoft YaHei UI"/>
      <w:sz w:val="18"/>
      <w:szCs w:val="18"/>
    </w:rPr>
  </w:style>
  <w:style w:type="paragraph" w:styleId="1012" w:customStyle="1">
    <w:name w:val="普通(网站)1"/>
    <w:basedOn w:val="705"/>
    <w:uiPriority w:val="99"/>
    <w:qFormat/>
    <w:pPr>
      <w:jc w:val="left"/>
      <w:spacing w:before="100" w:beforeAutospacing="1" w:after="100" w:afterAutospacing="1"/>
      <w:widowControl/>
    </w:pPr>
    <w:rPr>
      <w:rFonts w:ascii="宋体" w:hAnsi="宋体" w:cs="宋体"/>
      <w:sz w:val="24"/>
      <w:szCs w:val="24"/>
    </w:rPr>
  </w:style>
  <w:style w:type="character" w:styleId="1013" w:customStyle="1">
    <w:name w:val="未处理的提及1"/>
    <w:basedOn w:val="715"/>
    <w:uiPriority w:val="99"/>
    <w:semiHidden/>
    <w:unhideWhenUsed/>
    <w:qFormat/>
    <w:rPr>
      <w:color w:val="605e5c"/>
      <w:shd w:val="clear" w:color="auto" w:fill="e1dfdd"/>
    </w:rPr>
  </w:style>
  <w:style w:type="paragraph" w:styleId="1014"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1015" w:customStyle="1">
    <w:name w:val="修订3"/>
    <w:hidden/>
    <w:uiPriority w:val="99"/>
    <w:unhideWhenUsed/>
    <w:qFormat/>
    <w:rPr>
      <w:rFonts w:ascii="Times New Roman" w:hAnsi="Times New Roman" w:eastAsia="宋体" w:cs="Times New Roman"/>
      <w:sz w:val="21"/>
      <w:szCs w:val="21"/>
      <w:lang w:val="en-US" w:eastAsia="zh-CN" w:bidi="ar-SA"/>
    </w:rPr>
  </w:style>
  <w:style w:type="character" w:styleId="1016" w:customStyle="1">
    <w:name w:val="未处理的提及2"/>
    <w:basedOn w:val="715"/>
    <w:uiPriority w:val="99"/>
    <w:semiHidden/>
    <w:unhideWhenUsed/>
    <w:qFormat/>
    <w:rPr>
      <w:color w:val="605e5c"/>
      <w:shd w:val="clear" w:color="auto" w:fill="e1dfdd"/>
    </w:rPr>
  </w:style>
  <w:style w:type="paragraph" w:styleId="1017" w:customStyle="1">
    <w:name w:val="修订4"/>
    <w:hidden/>
    <w:uiPriority w:val="99"/>
    <w:unhideWhenUsed/>
    <w:qFormat/>
    <w:rPr>
      <w:rFonts w:ascii="Times New Roman" w:hAnsi="Times New Roman" w:eastAsia="宋体" w:cs="Times New Roman"/>
      <w:sz w:val="21"/>
      <w:szCs w:val="21"/>
      <w:lang w:val="en-US" w:eastAsia="zh-CN" w:bidi="ar-SA"/>
    </w:rPr>
  </w:style>
  <w:style w:type="paragraph" w:styleId="1018" w:customStyle="1">
    <w:name w:val="修订5"/>
    <w:hidden/>
    <w:uiPriority w:val="99"/>
    <w:unhideWhenUsed/>
    <w:qFormat/>
    <w:rPr>
      <w:rFonts w:ascii="Times New Roman" w:hAnsi="Times New Roman" w:eastAsia="宋体" w:cs="Times New Roman"/>
      <w:sz w:val="21"/>
      <w:szCs w:val="21"/>
      <w:lang w:val="en-US" w:eastAsia="zh-CN" w:bidi="ar-SA"/>
    </w:rPr>
  </w:style>
  <w:style w:type="paragraph" w:styleId="1019" w:customStyle="1">
    <w:name w:val="4方案正文"/>
    <w:basedOn w:val="705"/>
    <w:uiPriority w:val="0"/>
    <w:qFormat/>
    <w:pPr>
      <w:ind w:firstLine="640"/>
      <w:spacing w:line="560" w:lineRule="exact"/>
    </w:pPr>
    <w:rPr>
      <w:rFonts w:hint="eastAsia" w:ascii="方正仿宋_GBK" w:hAnsi="方正仿宋_GBK" w:eastAsia="方正仿宋_GBK" w:cs="方正仿宋_GBK"/>
      <w:sz w:val="32"/>
      <w:szCs w:val="32"/>
    </w:rPr>
  </w:style>
  <w:style w:type="character" w:styleId="1020" w:customStyle="1">
    <w:name w:val="批注文字 字符1"/>
    <w:basedOn w:val="715"/>
    <w:link w:val="722"/>
    <w:uiPriority w:val="0"/>
    <w:qFormat/>
    <w:rPr>
      <w:sz w:val="21"/>
      <w:szCs w:val="21"/>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c59776fb-d53e-4b95-8f1a-8054219b6f1f</errorID>
      <errorWord>，</errorWord>
      <group>L1_Word</group>
      <groupName>字词问题</groupName>
      <ability>L2_Typo</ability>
      <abilityName>字词错误</abilityName>
      <candidateList>
        <item>，在</item>
      </candidateList>
      <explain/>
      <paraID>1358A8EB</paraID>
      <start>15</start>
      <end>16</end>
      <status>ignored</status>
      <modifiedWord/>
      <trackRevisions>false</trackRevisions>
    </reviewItem>
    <reviewItem>
      <errorID>feefae88-9b54-4750-8087-6d929d74bb91</errorID>
      <errorWord>）</errorWord>
      <group>L1_Punc</group>
      <groupName>标点问题</groupName>
      <ability>L2_Punc</ability>
      <abilityName>标点符号检查</abilityName>
      <candidateList/>
      <explain>同一形式括号套用。</explain>
      <paraID>1358A8FB</paraID>
      <start>81</start>
      <end>82</end>
      <status>ignored</status>
      <modifiedWord/>
      <trackRevisions>false</trackRevisions>
    </reviewItem>
    <reviewItem>
      <errorID>aefdcf58-3256-4abd-901d-445439c5a46f</errorID>
      <errorWord>）</errorWord>
      <group>L1_Punc</group>
      <groupName>标点问题</groupName>
      <ability>L2_Punc</ability>
      <abilityName>标点符号检查</abilityName>
      <candidateList/>
      <explain>同一形式括号套用。</explain>
      <paraID>1358A8FB</paraID>
      <start>113</start>
      <end>114</end>
      <status>ignored</status>
      <modifiedWord/>
      <trackRevisions>false</trackRevisions>
    </reviewItem>
    <reviewItem>
      <errorID>e8826509-a017-476e-bda9-049b47a9b57b</errorID>
      <errorWord>）</errorWord>
      <group>L1_Punc</group>
      <groupName>标点问题</groupName>
      <ability>L2_Punc</ability>
      <abilityName>标点符号检查</abilityName>
      <candidateList/>
      <explain>同一形式括号套用。</explain>
      <paraID>1358A8FB</paraID>
      <start>133</start>
      <end>134</end>
      <status>ignored</status>
      <modifiedWord/>
      <trackRevisions>false</trackRevisions>
    </reviewItem>
    <reviewItem>
      <errorID>1f1339d5-fb3e-4e34-af9a-6e527d848391</errorID>
      <errorWord>，</errorWord>
      <group>L1_Word</group>
      <groupName>字词问题</groupName>
      <ability>L2_Typo</ability>
      <abilityName>字词错误</abilityName>
      <candidateList>
        <item>，在</item>
      </candidateList>
      <explain/>
      <paraID>1358A902</paraID>
      <start>58</start>
      <end>59</end>
      <status>ignored</status>
      <modifiedWord/>
      <trackRevisions>false</trackRevisions>
    </reviewItem>
    <reviewItem>
      <errorID>c6c52b6d-1f11-48b3-bad6-bc3cd68d8677</errorID>
      <errorWord>，</errorWord>
      <group>L1_Word</group>
      <groupName>字词问题</groupName>
      <ability>L2_Typo</ability>
      <abilityName>字词错误</abilityName>
      <candidateList>
        <item>，在</item>
      </candidateList>
      <explain/>
      <paraID>1358A903</paraID>
      <start>73</start>
      <end>74</end>
      <status>ignored</status>
      <modifiedWord/>
      <trackRevisions>false</trackRevisions>
    </reviewItem>
    <reviewItem>
      <errorID>b9e3b06a-6705-4b2b-8eea-5843d27865a9</errorID>
      <errorWord>亟需对</errorWord>
      <group>L1_Word</group>
      <groupName>字词问题</groupName>
      <ability>L2_Typo</ability>
      <abilityName>字词错误</abilityName>
      <candidateList>
        <item>亟须对</item>
      </candidateList>
      <explain/>
      <paraID>1358A962</paraID>
      <start>57</start>
      <end>60</end>
      <status>ignored</status>
      <modifiedWord/>
      <trackRevisions>false</trackRevisions>
    </reviewItem>
    <reviewItem>
      <errorID>1de6eb9e-936c-4ae8-bc69-b8067bd4c820</errorID>
      <errorWord>[2014]69号</errorWord>
      <group>L1_Knowledge</group>
      <groupName>知识性问题</groupName>
      <ability>L2_Knowledge</ability>
      <abilityName>其他知识</abilityName>
      <candidateList>
        <item>〔2014〕69号</item>
      </candidateList>
      <explain>发文字号格式错误。</explain>
      <paraID>1358A966</paraID>
      <start>23</start>
      <end>32</end>
      <status>ignored</status>
      <modifiedWord/>
      <trackRevisions>false</trackRevisions>
    </reviewItem>
    <reviewItem>
      <errorID>529d6b72-3929-4c2e-902c-8de28df7127d</errorID>
      <errorWord>[2017]3号</errorWord>
      <group>L1_Knowledge</group>
      <groupName>知识性问题</groupName>
      <ability>L2_Knowledge</ability>
      <abilityName>其他知识</abilityName>
      <candidateList>
        <item>〔2017〕3号</item>
      </candidateList>
      <explain>发文字号格式错误。</explain>
      <paraID>1358A967</paraID>
      <start>43</start>
      <end>51</end>
      <status>ignored</status>
      <modifiedWord/>
      <trackRevisions>false</trackRevisions>
    </reviewItem>
    <reviewItem>
      <errorID>d293a298-8c5b-48a9-b0a4-2ad850d38865</errorID>
      <errorWord>[2019]36号</errorWord>
      <group>L1_Knowledge</group>
      <groupName>知识性问题</groupName>
      <ability>L2_Knowledge</ability>
      <abilityName>其他知识</abilityName>
      <candidateList>
        <item>〔2019〕36号</item>
      </candidateList>
      <explain>发文字号格式错误。</explain>
      <paraID>1358A969</paraID>
      <start>28</start>
      <end>37</end>
      <status>ignored</status>
      <modifiedWord/>
      <trackRevisions>false</trackRevisions>
    </reviewItem>
    <reviewItem>
      <errorID>3005d576-dd08-493c-9b5a-688190dc9d1a</errorID>
      <errorWord>[2020]48号</errorWord>
      <group>L1_Knowledge</group>
      <groupName>知识性问题</groupName>
      <ability>L2_Knowledge</ability>
      <abilityName>其他知识</abilityName>
      <candidateList>
        <item>〔2020〕48号</item>
      </candidateList>
      <explain>发文字号格式错误。</explain>
      <paraID>1358A96A</paraID>
      <start>21</start>
      <end>30</end>
      <status>ignored</status>
      <modifiedWord/>
      <trackRevisions>false</trackRevisions>
    </reviewItem>
    <reviewItem>
      <errorID>b1381cd4-0243-421f-ae9e-66c72de0838b</errorID>
      <errorWord>公厅</errorWord>
      <group>L1_Knowledge</group>
      <groupName>知识性问题</groupName>
      <ability>L2_Knowledge</ability>
      <abilityName>其他知识</abilityName>
      <candidateList>
        <item>公安厅</item>
      </candidateList>
      <explain/>
      <paraID>1358A96B</paraID>
      <start>14</start>
      <end>16</end>
      <status>ignored</status>
      <modifiedWord/>
      <trackRevisions>false</trackRevisions>
    </reviewItem>
    <reviewItem>
      <errorID>d503b2b5-0c5d-4e5f-86a2-fad44e8c8ae4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1358AA4A</paraID>
      <start>0</start>
      <end>2</end>
      <status>ignored</status>
      <modifiedWord/>
      <trackRevisions>false</trackRevisions>
    </reviewItem>
    <reviewItem>
      <errorID>b592b73d-fd2b-400f-a25d-a101cb763ce3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1358AA4D</paraID>
      <start>0</start>
      <end>2</end>
      <status>ignored</status>
      <modifiedWord/>
      <trackRevisions>false</trackRevisions>
    </reviewItem>
    <reviewItem>
      <errorID>d79ec573-04f8-43e7-beb8-32546dac4926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1358AA55</paraID>
      <start>0</start>
      <end>2</end>
      <status>ignored</status>
      <modifiedWord/>
      <trackRevisions>false</trackRevisions>
    </reviewItem>
    <reviewItem>
      <errorID>d57e2edd-4bde-4c6a-9878-8172cd242e38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1358AA5B</paraID>
      <start>0</start>
      <end>2</end>
      <status>ignored</status>
      <modifiedWord/>
      <trackRevisions>false</trackRevisions>
    </reviewItem>
    <reviewItem>
      <errorID>5d287dd3-62fe-4d79-a6f4-a9dfd54ebf3c</errorID>
      <errorWord>其它</errorWord>
      <group>L1_Word</group>
      <groupName>字词问题</groupName>
      <ability>L2_Alias</ability>
      <abilityName>也作/曾用词</abilityName>
      <candidateList>
        <item>其他</item>
      </candidateList>
      <explain>词汇[其它]为不规范表述或旧称，其规范书面表述为[其他]。</explain>
      <paraID>1358AA5E</paraID>
      <start>26</start>
      <end>28</end>
      <status>ignored</status>
      <modifiedWord/>
      <trackRevisions>false</trackRevisions>
    </reviewItem>
    <reviewItem>
      <errorID>14715036-017e-4400-a1f8-4b1f7174d8f6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1358AA60</paraID>
      <start>0</start>
      <end>2</end>
      <status>ignored</status>
      <modifiedWord/>
      <trackRevisions>false</trackRevisions>
    </reviewItem>
    <reviewItem>
      <errorID>17ded8e0-5847-4c3c-bedb-4bb916a1205a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1358AA73</paraID>
      <start>0</start>
      <end>2</end>
      <status>ignored</status>
      <modifiedWord/>
      <trackRevisions>false</trackRevisions>
    </reviewItem>
    <reviewItem>
      <errorID>d99a26a2-2421-4451-8166-d23c88e6af19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1358AA76</paraID>
      <start>0</start>
      <end>2</end>
      <status>ignored</status>
      <modifiedWord/>
      <trackRevisions>false</trackRevisions>
    </reviewItem>
    <reviewItem>
      <errorID>4b59ea7b-bbf9-43d4-bb6c-d6fe3c8b0ee8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1358AA7E</paraID>
      <start>0</start>
      <end>2</end>
      <status>ignored</status>
      <modifiedWord/>
      <trackRevisions>false</trackRevisions>
    </reviewItem>
    <reviewItem>
      <errorID>a64f0503-f071-4ddc-9857-35ec650bdaff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1358AA93</paraID>
      <start>0</start>
      <end>2</end>
      <status>ignored</status>
      <modifiedWord/>
      <trackRevisions>false</trackRevisions>
    </reviewItem>
    <reviewItem>
      <errorID>40a05805-e899-4176-95bf-2729fe40587c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1358AA96</paraID>
      <start>0</start>
      <end>2</end>
      <status>ignored</status>
      <modifiedWord/>
      <trackRevisions>false</trackRevisions>
    </reviewItem>
    <reviewItem>
      <errorID>2c836bcd-9445-4150-b275-18ce7e7e886d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1358AAAA</paraID>
      <start>0</start>
      <end>2</end>
      <status>ignored</status>
      <modifiedWord/>
      <trackRevisions>false</trackRevisions>
    </reviewItem>
    <reviewItem>
      <errorID>33644af4-6675-4779-b1c2-9d2211f98a80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1358AAAD</paraID>
      <start>0</start>
      <end>2</end>
      <status>ignored</status>
      <modifiedWord/>
      <trackRevisions>false</trackRevisions>
    </reviewItem>
    <reviewItem>
      <errorID>2bc6cc0b-a84c-432a-95d8-1fe470d69c06</errorID>
      <errorWord>"</errorWord>
      <group>L1_Format</group>
      <groupName>格式问题</groupName>
      <ability>L2_HalfPunc</ability>
      <abilityName>全半角检查</abilityName>
      <candidateList>
        <item>"</item>
      </candidateList>
      <explain>文本全半角错误。</explain>
      <paraID>1358AAAE</paraID>
      <start>56</start>
      <end>57</end>
      <status>ignored</status>
      <modifiedWord/>
      <trackRevisions>false</trackRevisions>
    </reviewItem>
    <reviewItem>
      <errorID>34fde4d8-9bb9-47fb-a47a-5284bbeb0a60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1358AAAE</paraID>
      <start>74</start>
      <end>75</end>
      <status>ignored</status>
      <modifiedWord/>
      <trackRevisions>false</trackRevisions>
    </reviewItem>
    <reviewItem>
      <errorID>1179c3c7-9a21-4712-b051-db28740a30bc</errorID>
      <errorWord>"</errorWord>
      <group>L1_Format</group>
      <groupName>格式问题</groupName>
      <ability>L2_HalfPunc</ability>
      <abilityName>全半角检查</abilityName>
      <candidateList>
        <item>"</item>
      </candidateList>
      <explain>文本全半角错误。</explain>
      <paraID>1358AAAE</paraID>
      <start>105</start>
      <end>106</end>
      <status>ignored</status>
      <modifiedWord/>
      <trackRevisions>false</trackRevisions>
    </reviewItem>
    <reviewItem>
      <errorID>ba98a7d4-0c39-4059-9f05-5e5b2d427c8b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1358AAC0</paraID>
      <start>0</start>
      <end>2</end>
      <status>ignored</status>
      <modifiedWord/>
      <trackRevisions>false</trackRevisions>
    </reviewItem>
    <reviewItem>
      <errorID>3c62c855-9748-456b-8913-20d31aacfa0d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1358AAC3</paraID>
      <start>0</start>
      <end>2</end>
      <status>ignored</status>
      <modifiedWord/>
      <trackRevisions>false</trackRevisions>
    </reviewItem>
    <reviewItem>
      <errorID>ba033e3f-f14b-49de-9b04-6464f44db73a</errorID>
      <errorWord>；</errorWord>
      <group>L1_Format</group>
      <groupName>格式问题</groupName>
      <ability>L2_HalfPunc</ability>
      <abilityName>全半角检查</abilityName>
      <candidateList>
        <item>;</item>
      </candidateList>
      <explain>文本全半角错误。</explain>
      <paraID>1358AAC4</paraID>
      <start>26</start>
      <end>27</end>
      <status>ignored</status>
      <modifiedWord/>
      <trackRevisions>false</trackRevisions>
    </reviewItem>
    <reviewItem>
      <errorID>555b60f2-c72d-44ac-9c56-f44ff9cea64d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1358AACA</paraID>
      <start>0</start>
      <end>2</end>
      <status>ignored</status>
      <modifiedWord/>
      <trackRevisions>false</trackRevisions>
    </reviewItem>
    <reviewItem>
      <errorID>181ab57d-9754-46ed-be2e-aae45b27f1e9</errorID>
      <errorWord>；</errorWord>
      <group>L1_Format</group>
      <groupName>格式问题</groupName>
      <ability>L2_HalfPunc</ability>
      <abilityName>全半角检查</abilityName>
      <candidateList>
        <item>;</item>
      </candidateList>
      <explain>文本全半角错误。</explain>
      <paraID>1358AACB</paraID>
      <start>26</start>
      <end>27</end>
      <status>ignored</status>
      <modifiedWord/>
      <trackRevisions>false</trackRevisions>
    </reviewItem>
    <reviewItem>
      <errorID>ed9c635f-5a04-4d3e-9425-7828ef3d9608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1358AAD1</paraID>
      <start>0</start>
      <end>2</end>
      <status>ignored</status>
      <modifiedWord/>
      <trackRevisions>false</trackRevisions>
    </reviewItem>
    <reviewItem>
      <errorID>c77f0ce5-2440-4296-98ff-cc832e91ba85</errorID>
      <errorWord>；</errorWord>
      <group>L1_Format</group>
      <groupName>格式问题</groupName>
      <ability>L2_HalfPunc</ability>
      <abilityName>全半角检查</abilityName>
      <candidateList>
        <item>;</item>
      </candidateList>
      <explain>文本全半角错误。</explain>
      <paraID>1358AAD2</paraID>
      <start>26</start>
      <end>27</end>
      <status>ignored</status>
      <modifiedWord/>
      <trackRevisions>false</trackRevisions>
    </reviewItem>
    <reviewItem>
      <errorID>bbd74317-db7d-46f7-b027-530bb55354b4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1358AAD8</paraID>
      <start>0</start>
      <end>2</end>
      <status>ignored</status>
      <modifiedWord/>
      <trackRevisions>false</trackRevisions>
    </reviewItem>
    <reviewItem>
      <errorID>0338fdb2-9752-4e64-b8c0-41bf270420fa</errorID>
      <errorWord>；</errorWord>
      <group>L1_Format</group>
      <groupName>格式问题</groupName>
      <ability>L2_HalfPunc</ability>
      <abilityName>全半角检查</abilityName>
      <candidateList>
        <item>;</item>
      </candidateList>
      <explain>文本全半角错误。</explain>
      <paraID>1358AAD9</paraID>
      <start>26</start>
      <end>27</end>
      <status>ignored</status>
      <modifiedWord/>
      <trackRevisions>false</trackRevisions>
    </reviewItem>
    <reviewItem>
      <errorID>d513a9ed-f1a3-40f9-800a-06d0af101b76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1358AADF</paraID>
      <start>0</start>
      <end>2</end>
      <status>ignored</status>
      <modifiedWord/>
      <trackRevisions>false</trackRevisions>
    </reviewItem>
    <reviewItem>
      <errorID>491d10e5-448e-419c-823e-019fd676908d</errorID>
      <errorWord>；</errorWord>
      <group>L1_Format</group>
      <groupName>格式问题</groupName>
      <ability>L2_HalfPunc</ability>
      <abilityName>全半角检查</abilityName>
      <candidateList>
        <item>;</item>
      </candidateList>
      <explain>文本全半角错误。</explain>
      <paraID>1358AAE0</paraID>
      <start>26</start>
      <end>27</end>
      <status>ignored</status>
      <modifiedWord/>
      <trackRevisions>false</trackRevisions>
    </reviewItem>
    <reviewItem>
      <errorID>a10b8ada-13a2-4e39-b899-4ac2d2f37554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1358AAE6</paraID>
      <start>0</start>
      <end>2</end>
      <status>ignored</status>
      <modifiedWord/>
      <trackRevisions>false</trackRevisions>
    </reviewItem>
    <reviewItem>
      <errorID>4e6cc11c-b8c9-426b-a024-6cd9f529b773</errorID>
      <errorWord>；</errorWord>
      <group>L1_Format</group>
      <groupName>格式问题</groupName>
      <ability>L2_HalfPunc</ability>
      <abilityName>全半角检查</abilityName>
      <candidateList>
        <item>;</item>
      </candidateList>
      <explain>文本全半角错误。</explain>
      <paraID>1358AAE7</paraID>
      <start>26</start>
      <end>27</end>
      <status>ignored</status>
      <modifiedWord/>
      <trackRevisions>false</trackRevisions>
    </reviewItem>
    <reviewItem>
      <errorID>60b59a75-f564-42de-ba13-35840ec2146e</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1358AAED</paraID>
      <start>0</start>
      <end>2</end>
      <status>ignored</status>
      <modifiedWord/>
      <trackRevisions>false</trackRevisions>
    </reviewItem>
    <reviewItem>
      <errorID>8bb25e33-aa52-4b2c-816d-4a3a4e4d42bc</errorID>
      <errorWord>；</errorWord>
      <group>L1_Format</group>
      <groupName>格式问题</groupName>
      <ability>L2_HalfPunc</ability>
      <abilityName>全半角检查</abilityName>
      <candidateList>
        <item>;</item>
      </candidateList>
      <explain>文本全半角错误。</explain>
      <paraID>1358AAEE</paraID>
      <start>26</start>
      <end>27</end>
      <status>ignored</status>
      <modifiedWord/>
      <trackRevisions>false</trackRevisions>
    </reviewItem>
    <reviewItem>
      <errorID>2fa01804-e4e4-4783-86f2-cf752bf367b0</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1358AAF4</paraID>
      <start>0</start>
      <end>2</end>
      <status>ignored</status>
      <modifiedWord/>
      <trackRevisions>false</trackRevisions>
    </reviewItem>
    <reviewItem>
      <errorID>ea182fce-1f96-400b-bb1e-436976cc697b</errorID>
      <errorWord>；</errorWord>
      <group>L1_Format</group>
      <groupName>格式问题</groupName>
      <ability>L2_HalfPunc</ability>
      <abilityName>全半角检查</abilityName>
      <candidateList>
        <item>;</item>
      </candidateList>
      <explain>文本全半角错误。</explain>
      <paraID>1358AAF5</paraID>
      <start>26</start>
      <end>27</end>
      <status>ignored</status>
      <modifiedWord/>
      <trackRevisions>false</trackRevisions>
    </reviewItem>
    <reviewItem>
      <errorID>91c3020f-b503-4cd9-819b-7ffcf4bc7f5c</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1358AAFC</paraID>
      <start>0</start>
      <end>2</end>
      <status>ignored</status>
      <modifiedWord/>
      <trackRevisions>false</trackRevisions>
    </reviewItem>
    <reviewItem>
      <errorID>77f149c2-7420-450b-a7ea-bc9b3e14a253</errorID>
      <errorWord>；</errorWord>
      <group>L1_Format</group>
      <groupName>格式问题</groupName>
      <ability>L2_HalfPunc</ability>
      <abilityName>全半角检查</abilityName>
      <candidateList>
        <item>;</item>
      </candidateList>
      <explain>文本全半角错误。</explain>
      <paraID>1358AAFD</paraID>
      <start>26</start>
      <end>27</end>
      <status>ignored</status>
      <modifiedWord/>
      <trackRevisions>false</trackRevisions>
    </reviewItem>
    <reviewItem>
      <errorID>3555e952-db88-4642-9719-aa0ce89372cd</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1358AB03</paraID>
      <start>0</start>
      <end>3</end>
      <status>ignored</status>
      <modifiedWord/>
      <trackRevisions>false</trackRevisions>
    </reviewItem>
    <reviewItem>
      <errorID>b622eba1-7b62-4ed3-a2db-120991d878a9</errorID>
      <errorWord>；</errorWord>
      <group>L1_Format</group>
      <groupName>格式问题</groupName>
      <ability>L2_HalfPunc</ability>
      <abilityName>全半角检查</abilityName>
      <candidateList>
        <item>;</item>
      </candidateList>
      <explain>文本全半角错误。</explain>
      <paraID>1358AB04</paraID>
      <start>26</start>
      <end>27</end>
      <status>ignored</status>
      <modifiedWord/>
      <trackRevisions>false</trackRevisions>
    </reviewItem>
    <reviewItem>
      <errorID>cdc984d7-e497-4a1c-b818-aec31e23d674</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1358AB0B</paraID>
      <start>0</start>
      <end>3</end>
      <status>ignored</status>
      <modifiedWord/>
      <trackRevisions>false</trackRevisions>
    </reviewItem>
    <reviewItem>
      <errorID>c3271257-30d3-4000-b9e6-a9899a626196</errorID>
      <errorWord>；</errorWord>
      <group>L1_Format</group>
      <groupName>格式问题</groupName>
      <ability>L2_HalfPunc</ability>
      <abilityName>全半角检查</abilityName>
      <candidateList>
        <item>;</item>
      </candidateList>
      <explain>文本全半角错误。</explain>
      <paraID>1358AB0C</paraID>
      <start>27</start>
      <end>28</end>
      <status>ignored</status>
      <modifiedWord/>
      <trackRevisions>false</trackRevisions>
    </reviewItem>
    <reviewItem>
      <errorID>9b1722f1-14b5-4a86-bfdd-061193e01689</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1358AB12</paraID>
      <start>0</start>
      <end>3</end>
      <status>ignored</status>
      <modifiedWord/>
      <trackRevisions>false</trackRevisions>
    </reviewItem>
    <reviewItem>
      <errorID>160788f9-658b-490d-a4a5-3b6afc8fc7c0</errorID>
      <errorWord>；</errorWord>
      <group>L1_Format</group>
      <groupName>格式问题</groupName>
      <ability>L2_HalfPunc</ability>
      <abilityName>全半角检查</abilityName>
      <candidateList>
        <item>;</item>
      </candidateList>
      <explain>文本全半角错误。</explain>
      <paraID>1358AB13</paraID>
      <start>26</start>
      <end>27</end>
      <status>ignored</status>
      <modifiedWord/>
      <trackRevisions>false</trackRevisions>
    </reviewItem>
    <reviewItem>
      <errorID>f0f404fd-70fa-4963-9b52-aebb197f5536</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1358AB1A</paraID>
      <start>0</start>
      <end>3</end>
      <status>ignored</status>
      <modifiedWord/>
      <trackRevisions>false</trackRevisions>
    </reviewItem>
    <reviewItem>
      <errorID>ecee3535-7d74-43d6-81c6-653aa770f4b2</errorID>
      <errorWord>；</errorWord>
      <group>L1_Format</group>
      <groupName>格式问题</groupName>
      <ability>L2_HalfPunc</ability>
      <abilityName>全半角检查</abilityName>
      <candidateList>
        <item>;</item>
      </candidateList>
      <explain>文本全半角错误。</explain>
      <paraID>1358AB1B</paraID>
      <start>26</start>
      <end>27</end>
      <status>ignored</status>
      <modifiedWord/>
      <trackRevisions>false</trackRevisions>
    </reviewItem>
    <reviewItem>
      <errorID>a31f9750-908a-4b06-9c69-e84fe14d9209</errorID>
      <errorWord>其它</errorWord>
      <group>L1_Word</group>
      <groupName>字词问题</groupName>
      <ability>L2_Alias</ability>
      <abilityName>也作/曾用词</abilityName>
      <candidateList>
        <item>其他</item>
      </candidateList>
      <explain>词汇[其它]为不规范表述或旧称，其规范书面表述为[其他]。</explain>
      <paraID>1358AB2C</paraID>
      <start>48</start>
      <end>50</end>
      <status>ignored</status>
      <modifiedWord/>
      <trackRevisions>false</trackRevisions>
    </reviewItem>
    <reviewItem>
      <errorID>180eca05-6a0d-4129-a564-94001c5b814c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1358AB30</paraID>
      <start>0</start>
      <end>2</end>
      <status>ignored</status>
      <modifiedWord/>
      <trackRevisions>false</trackRevisions>
    </reviewItem>
    <reviewItem>
      <errorID>3c945d13-e556-4461-bc41-60e6a9cc9ffc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1358AB33</paraID>
      <start>0</start>
      <end>2</end>
      <status>ignored</status>
      <modifiedWord/>
      <trackRevisions>false</trackRevisions>
    </reviewItem>
    <reviewItem>
      <errorID>aa51db0c-2bed-49c2-9192-2ba8d1801eff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1358AB3C</paraID>
      <start>0</start>
      <end>2</end>
      <status>ignored</status>
      <modifiedWord/>
      <trackRevisions>false</trackRevisions>
    </reviewItem>
    <reviewItem>
      <errorID>202e16f0-2e5e-4800-afea-b8206901ebf4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1358AB50</paraID>
      <start>0</start>
      <end>2</end>
      <status>ignored</status>
      <modifiedWord/>
      <trackRevisions>false</trackRevisions>
    </reviewItem>
    <reviewItem>
      <errorID>d58bd843-68ab-4520-ba3c-3b7460a9c902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1358AB53</paraID>
      <start>0</start>
      <end>2</end>
      <status>ignored</status>
      <modifiedWord/>
      <trackRevisions>false</trackRevisions>
    </reviewItem>
    <reviewItem>
      <errorID>53982fb2-56d0-439e-88f5-337b33c28df4</errorID>
      <errorWord>:</errorWord>
      <group>L1_Format</group>
      <groupName>格式问题</groupName>
      <ability>L2_HalfPunc</ability>
      <abilityName>全半角检查</abilityName>
      <candidateList>
        <item>：</item>
      </candidateList>
      <explain>文本全半角错误。</explain>
      <paraID>1358AB59</paraID>
      <start>8</start>
      <end>9</end>
      <status>ignored</status>
      <modifiedWord/>
      <trackRevisions>false</trackRevisions>
    </reviewItem>
    <reviewItem>
      <errorID>cfb3d76e-1044-4648-9e7e-5eab62cd3d39</errorID>
      <errorWord>:</errorWord>
      <group>L1_Format</group>
      <groupName>格式问题</groupName>
      <ability>L2_HalfPunc</ability>
      <abilityName>全半角检查</abilityName>
      <candidateList>
        <item>：</item>
      </candidateList>
      <explain>文本全半角错误。</explain>
      <paraID>1358AB5A</paraID>
      <start>8</start>
      <end>9</end>
      <status>ignored</status>
      <modifiedWord/>
      <trackRevisions>false</trackRevisions>
    </reviewItem>
    <reviewItem>
      <errorID>2d5662ca-0dae-4d57-ad4d-7008ad443bd9</errorID>
      <errorWord>:</errorWord>
      <group>L1_Format</group>
      <groupName>格式问题</groupName>
      <ability>L2_HalfPunc</ability>
      <abilityName>全半角检查</abilityName>
      <candidateList>
        <item>：</item>
      </candidateList>
      <explain>文本全半角错误。</explain>
      <paraID>1358AB5B</paraID>
      <start>10</start>
      <end>11</end>
      <status>ignored</status>
      <modifiedWord/>
      <trackRevisions>false</trackRevisions>
    </reviewItem>
    <reviewItem>
      <errorID>10735296-04d8-46f9-86c2-d046393536d8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1358AB5C</paraID>
      <start>0</start>
      <end>2</end>
      <status>ignored</status>
      <modifiedWord/>
      <trackRevisions>false</trackRevisions>
    </reviewItem>
    <reviewItem>
      <errorID>06f94964-487a-4103-97e4-f5fc5c4c3380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1358AB61</paraID>
      <start>0</start>
      <end>2</end>
      <status>ignored</status>
      <modifiedWord/>
      <trackRevisions>false</trackRevisions>
    </reviewItem>
    <reviewItem>
      <errorID>714a0bf1-589c-47f3-b8b0-cee1b06dc8c0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1358AB66</paraID>
      <start>0</start>
      <end>2</end>
      <status>ignored</status>
      <modifiedWord/>
      <trackRevisions>false</trackRevisions>
    </reviewItem>
    <reviewItem>
      <errorID>7e3a2c74-a1ac-4e1a-8239-e69bd694bfcf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1358AB69</paraID>
      <start>0</start>
      <end>2</end>
      <status>ignored</status>
      <modifiedWord/>
      <trackRevisions>false</trackRevisions>
    </reviewItem>
    <reviewItem>
      <errorID>86ed13ba-fe8b-4d18-8256-0d3d7ce45ff9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1358AB6E</paraID>
      <start>0</start>
      <end>2</end>
      <status>ignored</status>
      <modifiedWord/>
      <trackRevisions>false</trackRevisions>
    </reviewItem>
    <reviewItem>
      <errorID>eebf96b6-1945-4c3e-a517-17ea9848871e</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1358AB72</paraID>
      <start>0</start>
      <end>2</end>
      <status>ignored</status>
      <modifiedWord/>
      <trackRevisions>false</trackRevisions>
    </reviewItem>
    <reviewItem>
      <errorID>c3b87c44-905e-438f-b4d3-2dda0c2d3087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1358AB75</paraID>
      <start>0</start>
      <end>2</end>
      <status>ignored</status>
      <modifiedWord/>
      <trackRevisions>false</trackRevisions>
    </reviewItem>
    <reviewItem>
      <errorID>8a8bfe8e-4d9e-4695-878e-ac51d9669208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1358AB85</paraID>
      <start>0</start>
      <end>2</end>
      <status>ignored</status>
      <modifiedWord/>
      <trackRevisions>false</trackRevisions>
    </reviewItem>
    <reviewItem>
      <errorID>73b73441-becd-4f6e-8b2d-6d41f78284c3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1358AB88</paraID>
      <start>0</start>
      <end>2</end>
      <status>ignored</status>
      <modifiedWord/>
      <trackRevisions>false</trackRevisions>
    </reviewItem>
    <reviewItem>
      <errorID>0fc4f8fd-d4ea-4b47-aac8-2ac66e6d0d8c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1358AB8C</paraID>
      <start>0</start>
      <end>2</end>
      <status>ignored</status>
      <modifiedWord/>
      <trackRevisions>false</trackRevisions>
    </reviewItem>
    <reviewItem>
      <errorID>4773b189-3f15-48da-8539-95d80621927e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1358AB91</paraID>
      <start>0</start>
      <end>2</end>
      <status>ignored</status>
      <modifiedWord/>
      <trackRevisions>false</trackRevisions>
    </reviewItem>
    <reviewItem>
      <errorID>f49f985d-829d-4502-b3db-4b0615ab49a1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1358ABA1</paraID>
      <start>0</start>
      <end>2</end>
      <status>ignored</status>
      <modifiedWord/>
      <trackRevisions>false</trackRevisions>
    </reviewItem>
    <reviewItem>
      <errorID>f0226eca-a5ac-4645-a44a-40a970b0b0a5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1358ABA4</paraID>
      <start>0</start>
      <end>2</end>
      <status>ignored</status>
      <modifiedWord/>
      <trackRevisions>false</trackRevisions>
    </reviewItem>
    <reviewItem>
      <errorID>39bd203f-ef1f-4675-814e-630e881c7b68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1358ABA6</paraID>
      <start>0</start>
      <end>2</end>
      <status>ignored</status>
      <modifiedWord/>
      <trackRevisions>false</trackRevisions>
    </reviewItem>
    <reviewItem>
      <errorID>7aa35002-11e0-4729-952a-7e0aa9e678f2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1358ABA8</paraID>
      <start>0</start>
      <end>2</end>
      <status>ignored</status>
      <modifiedWord/>
      <trackRevisions>false</trackRevisions>
    </reviewItem>
    <reviewItem>
      <errorID>50efc4cd-2b1c-481a-9a44-e0cf6a697abe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1358ABAA</paraID>
      <start>0</start>
      <end>2</end>
      <status>ignored</status>
      <modifiedWord/>
      <trackRevisions>false</trackRevisions>
    </reviewItem>
    <reviewItem>
      <errorID>ec698f96-d4a4-4277-a887-17af5dcda21d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1358ABB8</paraID>
      <start>0</start>
      <end>2</end>
      <status>ignored</status>
      <modifiedWord/>
      <trackRevisions>false</trackRevisions>
    </reviewItem>
    <reviewItem>
      <errorID>519b483c-f375-473c-9a92-b9c4dc926c89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1358ABBB</paraID>
      <start>0</start>
      <end>2</end>
      <status>ignored</status>
      <modifiedWord/>
      <trackRevisions>false</trackRevisions>
    </reviewItem>
    <reviewItem>
      <errorID>91bc7084-450c-4efa-9446-70038897bc1b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1358ABBD</paraID>
      <start>0</start>
      <end>2</end>
      <status>ignored</status>
      <modifiedWord/>
      <trackRevisions>false</trackRevisions>
    </reviewItem>
    <reviewItem>
      <errorID>564d9d7d-bfa7-42e4-87d4-ebfac3e2ee13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1358ABCA</paraID>
      <start>0</start>
      <end>2</end>
      <status>ignored</status>
      <modifiedWord/>
      <trackRevisions>false</trackRevisions>
    </reviewItem>
    <reviewItem>
      <errorID>c72fcbb6-4fb7-4bc2-8671-116bae1e5375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1358ABCE</paraID>
      <start>0</start>
      <end>2</end>
      <status>ignored</status>
      <modifiedWord/>
      <trackRevisions>false</trackRevisions>
    </reviewItem>
    <reviewItem>
      <errorID>bc64926d-1f05-47a8-adf7-797a44368353</errorID>
      <errorWord>项</errorWord>
      <group>L1_Word</group>
      <groupName>字词问题</groupName>
      <ability>L2_Typo</ability>
      <abilityName>字词错误</abilityName>
      <candidateList>
        <item>项目</item>
      </candidateList>
      <explain>〈名〉事物分成的门类：服务～｜体育～｜建设～。</explain>
      <paraID>1358ABCF</paraID>
      <start>3</start>
      <end>4</end>
      <status>ignored</status>
      <modifiedWord/>
      <trackRevisions>false</trackRevisions>
    </reviewItem>
    <reviewItem>
      <errorID>9c7757b4-9eb8-42d7-aace-6cb6dd784d48</errorID>
      <errorWord>图</errorWord>
      <group>L1_Word</group>
      <groupName>字词问题</groupName>
      <ability>L2_Typo</ability>
      <abilityName>字词错误</abilityName>
      <candidateList>
        <item>图上</item>
      </candidateList>
      <explain/>
      <paraID>1358ABD0</paraID>
      <start>40</start>
      <end>41</end>
      <status>ignored</status>
      <modifiedWord/>
      <trackRevisions>false</trackRevisions>
    </reviewItem>
    <reviewItem>
      <errorID>08d6c182-3ec8-4045-9fbd-6188038e4d91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1358ABE0</paraID>
      <start>0</start>
      <end>2</end>
      <status>ignored</status>
      <modifiedWord/>
      <trackRevisions>false</trackRevisions>
    </reviewItem>
    <reviewItem>
      <errorID>965785da-d412-4c63-897e-61ade3ad2bff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1358ABE8</paraID>
      <start>0</start>
      <end>2</end>
      <status>ignored</status>
      <modifiedWord/>
      <trackRevisions>false</trackRevisions>
    </reviewItem>
    <reviewItem>
      <errorID>e59860ca-588a-4966-b641-1652f4dd80a0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1358ABEF</paraID>
      <start>0</start>
      <end>2</end>
      <status>ignored</status>
      <modifiedWord/>
      <trackRevisions>false</trackRevisions>
    </reviewItem>
    <reviewItem>
      <errorID>1036dc19-e5d5-4608-a458-bff2bd4f3179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1358AC01</paraID>
      <start>0</start>
      <end>2</end>
      <status>ignored</status>
      <modifiedWord/>
      <trackRevisions>false</trackRevisions>
    </reviewItem>
    <reviewItem>
      <errorID>a562b6a5-65dd-44d8-bac7-8f62c3476e36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1358AC03</paraID>
      <start>0</start>
      <end>2</end>
      <status>ignored</status>
      <modifiedWord/>
      <trackRevisions>false</trackRevisions>
    </reviewItem>
    <reviewItem>
      <errorID>5167b1b5-a108-4eb0-8346-1a2dd2e1b0c8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1358AC06</paraID>
      <start>0</start>
      <end>2</end>
      <status>ignored</status>
      <modifiedWord/>
      <trackRevisions>false</trackRevisions>
    </reviewItem>
    <reviewItem>
      <errorID>1d852435-f1d2-4b30-b51b-eec51b63926e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1358AC09</paraID>
      <start>0</start>
      <end>2</end>
      <status>ignored</status>
      <modifiedWord/>
      <trackRevisions>false</trackRevisions>
    </reviewItem>
    <reviewItem>
      <errorID>85ecae9a-4710-4ed3-b5db-270b69e388ba</errorID>
      <errorWord>其它</errorWord>
      <group>L1_Word</group>
      <groupName>字词问题</groupName>
      <ability>L2_Alias</ability>
      <abilityName>也作/曾用词</abilityName>
      <candidateList>
        <item>其他</item>
      </candidateList>
      <explain>词汇[其它]为不规范表述或旧称，其规范书面表述为[其他]。</explain>
      <paraID>1358AC0C</paraID>
      <start>22</start>
      <end>24</end>
      <status>ignored</status>
      <modifiedWord/>
      <trackRevisions>false</trackRevisions>
    </reviewItem>
    <reviewItem>
      <errorID>f2b52e5c-5657-4732-9b2d-7a2b5b46f913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1358AC0D</paraID>
      <start>0</start>
      <end>2</end>
      <status>ignored</status>
      <modifiedWord/>
      <trackRevisions>false</trackRevisions>
    </reviewItem>
    <reviewItem>
      <errorID>1ae9139a-92ac-4a18-9930-e84fca0cb18a</errorID>
      <errorWord>，</errorWord>
      <group>L1_Word</group>
      <groupName>字词问题</groupName>
      <ability>L2_Typo</ability>
      <abilityName>字词错误</abilityName>
      <candidateList>
        <item>，按</item>
      </candidateList>
      <explain/>
      <paraID>1358AC0F</paraID>
      <start>38</start>
      <end>39</end>
      <status>ignored</status>
      <modifiedWord/>
      <trackRevisions>false</trackRevisions>
    </reviewItem>
    <reviewItem>
      <errorID>3ee6c0ec-303b-4f22-8320-5485129a170c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1358AC21</paraID>
      <start>0</start>
      <end>2</end>
      <status>ignored</status>
      <modifiedWord/>
      <trackRevisions>false</trackRevisions>
    </reviewItem>
    <reviewItem>
      <errorID>f5f00bab-7946-4b05-8daf-9c34e2b72cba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1358AC24</paraID>
      <start>0</start>
      <end>2</end>
      <status>ignored</status>
      <modifiedWord/>
      <trackRevisions>false</trackRevisions>
    </reviewItem>
    <reviewItem>
      <errorID>8d271eb6-6cf5-4586-8ade-32e0513f043f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1358AC26</paraID>
      <start>0</start>
      <end>2</end>
      <status>ignored</status>
      <modifiedWord/>
      <trackRevisions>false</trackRevisions>
    </reviewItem>
    <reviewItem>
      <errorID>e8f54ebc-1778-40c2-a96a-b124d3f24c2d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1358AC2C</paraID>
      <start>0</start>
      <end>2</end>
      <status>ignored</status>
      <modifiedWord/>
      <trackRevisions>false</trackRevisions>
    </reviewItem>
    <reviewItem>
      <errorID>ee6a70dd-9134-4ed1-87e3-d15fa9a44ace</errorID>
      <errorWord>点进</errorWord>
      <group>L1_Word</group>
      <groupName>字词问题</groupName>
      <ability>L2_Typo</ability>
      <abilityName>字词错误</abilityName>
      <candidateList>
        <item>点</item>
      </candidateList>
      <explain/>
      <paraID>1358AC30</paraID>
      <start>153</start>
      <end>155</end>
      <status>ignored</status>
      <modifiedWord/>
      <trackRevisions>false</trackRevisions>
    </reviewItem>
    <reviewItem>
      <errorID>80bae7c9-e25d-44b0-a7c5-b2c6e38cf701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1358AC33</paraID>
      <start>0</start>
      <end>2</end>
      <status>ignored</status>
      <modifiedWord/>
      <trackRevisions>false</trackRevisions>
    </reviewItem>
    <reviewItem>
      <errorID>211e8681-ab25-4008-84a6-42c4db9d1cde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1358AC39</paraID>
      <start>0</start>
      <end>2</end>
      <status>ignored</status>
      <modifiedWord/>
      <trackRevisions>false</trackRevisions>
    </reviewItem>
    <reviewItem>
      <errorID>f4a8caee-1d9f-4556-8c23-8b8d277bcd3e</errorID>
      <errorWord>-</errorWord>
      <group>L1_Format</group>
      <groupName>格式问题</groupName>
      <ability>L2_HalfPunc</ability>
      <abilityName>全半角检查</abilityName>
      <candidateList>
        <item>－</item>
      </candidateList>
      <explain>文本全半角错误。</explain>
      <paraID>1358AC3B</paraID>
      <start>80</start>
      <end>81</end>
      <status>ignored</status>
      <modifiedWord/>
      <trackRevisions>false</trackRevisions>
    </reviewItem>
    <reviewItem>
      <errorID>c95e02f5-65e4-491a-98a2-e45550500f74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1358AC3C</paraID>
      <start>0</start>
      <end>2</end>
      <status>ignored</status>
      <modifiedWord/>
      <trackRevisions>false</trackRevisions>
    </reviewItem>
    <reviewItem>
      <errorID>325c2a5d-c35d-4e99-b5a5-0fac84e167e8</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1358AC3F</paraID>
      <start>0</start>
      <end>2</end>
      <status>ignored</status>
      <modifiedWord/>
      <trackRevisions>false</trackRevisions>
    </reviewItem>
    <reviewItem>
      <errorID>ed254643-9355-49bd-a021-9bc347fa72a8</errorID>
      <errorWord>视频的</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1358AC40</paraID>
      <start>36</start>
      <end>39</end>
      <status>ignored</status>
      <modifiedWord/>
      <trackRevisions>false</trackRevisions>
    </reviewItem>
    <reviewItem>
      <errorID>2862e145-044e-42b2-a46a-ce4d90c4182a</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1358AC43</paraID>
      <start>0</start>
      <end>2</end>
      <status>ignored</status>
      <modifiedWord/>
      <trackRevisions>false</trackRevisions>
    </reviewItem>
    <reviewItem>
      <errorID>c90bf496-f6dc-4c65-945a-0e235704cf6c</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1358AC46</paraID>
      <start>0</start>
      <end>2</end>
      <status>ignored</status>
      <modifiedWord/>
      <trackRevisions>false</trackRevisions>
    </reviewItem>
    <reviewItem>
      <errorID>895c6614-1324-4980-b8b9-5b25c6b65e8b</errorID>
      <errorWord>基础底图</errorWord>
      <group>L1_Knowledge</group>
      <groupName>知识性问题</groupName>
      <ability>L2_Term</ability>
      <abilityName>专业术语</abilityName>
      <candidateList>
        <item>基础地图</item>
      </candidateList>
      <explain/>
      <paraID>1358AC48</paraID>
      <start>14</start>
      <end>18</end>
      <status>ignored</status>
      <modifiedWord/>
      <trackRevisions>false</trackRevisions>
    </reviewItem>
    <reviewItem>
      <errorID>13c94ca3-61c8-42d4-b926-f15e80143885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1358AC57</paraID>
      <start>0</start>
      <end>2</end>
      <status>ignored</status>
      <modifiedWord/>
      <trackRevisions>false</trackRevisions>
    </reviewItem>
    <reviewItem>
      <errorID>58e9d7a8-8ae1-480d-afd6-e981103d36af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1358AC59</paraID>
      <start>0</start>
      <end>2</end>
      <status>ignored</status>
      <modifiedWord/>
      <trackRevisions>false</trackRevisions>
    </reviewItem>
    <reviewItem>
      <errorID>f7040439-84a0-4d75-935e-260f83c81402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1358AC5F</paraID>
      <start>0</start>
      <end>2</end>
      <status>ignored</status>
      <modifiedWord/>
      <trackRevisions>false</trackRevisions>
    </reviewItem>
    <reviewItem>
      <errorID>40bab8fb-95a7-48e1-94f2-dc30535db080</errorID>
      <errorWord>所有的</errorWord>
      <group>L1_Word</group>
      <groupName>字词问题</groupName>
      <ability>L2_Typo</ability>
      <abilityName>字词错误</abilityName>
      <candidateList>
        <item>所有</item>
      </candidateList>
      <explain/>
      <paraID>1358AC6B</paraID>
      <start>18</start>
      <end>21</end>
      <status>ignored</status>
      <modifiedWord/>
      <trackRevisions>false</trackRevisions>
    </reviewItem>
    <reviewItem>
      <errorID>553adc4c-3d2e-4fd4-8353-27122dbf18d5</errorID>
      <errorWord>，</errorWord>
      <group>L1_Word</group>
      <groupName>字词问题</groupName>
      <ability>L2_Typo</ability>
      <abilityName>字词错误</abilityName>
      <candidateList>
        <item>，在</item>
      </candidateList>
      <explain/>
      <paraID>1358AC7F</paraID>
      <start>31</start>
      <end>32</end>
      <status>ignored</status>
      <modifiedWord/>
      <trackRevisions>false</trackRevisions>
    </reviewItem>
    <reviewItem>
      <errorID>dcbe6bc6-6eec-4b9d-9cfa-0bbcfc8d6eef</errorID>
      <errorWord>，</errorWord>
      <group>L1_Word</group>
      <groupName>字词问题</groupName>
      <ability>L2_Typo</ability>
      <abilityName>字词错误</abilityName>
      <candidateList>
        <item>，在</item>
      </candidateList>
      <explain/>
      <paraID>1358AC80</paraID>
      <start>32</start>
      <end>33</end>
      <status>ignored</status>
      <modifiedWord/>
      <trackRevisions>false</trackRevisions>
    </reviewItem>
    <reviewItem>
      <errorID>f6046d01-81a7-4078-91a2-ef4bda8fd34b</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1358ACA4</paraID>
      <start>41</start>
      <end>43</end>
      <status>ignored</status>
      <modifiedWord/>
      <trackRevisions>false</trackRevisions>
    </reviewItem>
    <reviewItem>
      <errorID>31058438-b091-46fe-87e8-628bfc56de12</errorID>
      <errorWord>容</errorWord>
      <group>L1_Word</group>
      <groupName>字词问题</groupName>
      <ability>L2_Typo</ability>
      <abilityName>字词错误</abilityName>
      <candidateList>
        <item>容情</item>
      </candidateList>
      <explain/>
      <paraID>1358ACA8</paraID>
      <start>29</start>
      <end>31</end>
      <status>modified</status>
      <modifiedWord>容情</modifiedWord>
      <trackRevisions>false</trackRevisions>
    </reviewItem>
    <reviewItem>
      <errorID>6b98295e-6272-43db-95b4-31678fe522d8</errorID>
      <errorWord>际准</errorWord>
      <group>L1_Word</group>
      <groupName>字词问题</groupName>
      <ability>L2_Typo</ability>
      <abilityName>字词错误</abilityName>
      <candidateList>
        <item>基准</item>
      </candidateList>
      <explain/>
      <paraID>1358ACC5</paraID>
      <start>2</start>
      <end>4</end>
      <status>modified</status>
      <modifiedWord>基准</modifiedWord>
      <trackRevisions>false</trackRevisions>
    </reviewItem>
    <reviewItem>
      <errorID>37827267-824c-4a85-ad46-c40f4ba75248</errorID>
      <errorWord>线</errorWord>
      <group>L1_Word</group>
      <groupName>字词问题</groupName>
      <ability>L2_Typo</ability>
      <abilityName>字词错误</abilityName>
      <candidateList>
        <item>线存</item>
      </candidateList>
      <explain/>
      <paraID>1358ACC5</paraID>
      <start>33</start>
      <end>35</end>
      <status>modified</status>
      <modifiedWord>线存</modifiedWord>
      <trackRevisions>false</trackRevisions>
    </reviewItem>
    <reviewItem>
      <errorID>94283e01-2b25-4160-90a7-fd980fcb0271</errorID>
      <errorWord>登陆</errorWord>
      <group>L1_Word</group>
      <groupName>字词问题</groupName>
      <ability>L2_Typo</ability>
      <abilityName>字词错误</abilityName>
      <candidateList>
        <item>登录</item>
      </candidateList>
      <explain>存在发音相同字词的误用。</explain>
      <paraID>1358ACD5</paraID>
      <start>3</start>
      <end>5</end>
      <status>modified</status>
      <modifiedWord>登录</modifiedWord>
      <trackRevisions>false</trackRevisions>
    </reviewItem>
    <reviewItem>
      <errorID>0b6563a3-7d18-4bf7-8856-4e216b9a0c82</errorID>
      <errorWord>登陆后</errorWord>
      <group>L1_Word</group>
      <groupName>字词问题</groupName>
      <ability>L2_Alias</ability>
      <abilityName>也作/曾用词</abilityName>
      <candidateList>
        <item>登录后</item>
      </candidateList>
      <explain>词汇[登陆后]为不规范表述或旧称，其规范书面表述为[登录后]。</explain>
      <paraID>1358ACD5</paraID>
      <start>10</start>
      <end>13</end>
      <status>modified</status>
      <modifiedWord>登录后</modifiedWord>
      <trackRevisions>false</trackRevisions>
    </reviewItem>
    <reviewItem>
      <errorID>6c60ec4a-5103-4096-8a7a-a3a34b272c9f</errorID>
      <errorWord>、</errorWord>
      <group>L1_Word</group>
      <groupName>字词问题</groupName>
      <ability>L2_Typo</ability>
      <abilityName>字词错误</abilityName>
      <candidateList>
        <item>、具</item>
      </candidateList>
      <explain/>
      <paraID>1358AD02</paraID>
      <start>15</start>
      <end>16</end>
      <status>ignored</status>
      <modifiedWord/>
      <trackRevisions>false</trackRevisions>
    </reviewItem>
    <reviewItem>
      <errorID>4376f7ea-7641-4cc3-b4a3-6d8155c8d9a6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1358AD45</paraID>
      <start>0</start>
      <end>2</end>
      <status>ignored</status>
      <modifiedWord/>
      <trackRevisions>false</trackRevisions>
    </reviewItem>
    <reviewItem>
      <errorID>4662680f-fbd3-4df6-91a9-4af14baab7e5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1358AD46</paraID>
      <start>0</start>
      <end>2</end>
      <status>ignored</status>
      <modifiedWord/>
      <trackRevisions>false</trackRevisions>
    </reviewItem>
    <reviewItem>
      <errorID>c8a21f16-1bb1-48a4-a5ff-6687791f0991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1358AD47</paraID>
      <start>0</start>
      <end>2</end>
      <status>ignored</status>
      <modifiedWord/>
      <trackRevisions>false</trackRevisions>
    </reviewItem>
    <reviewItem>
      <errorID>7bc77cb4-d8e3-4492-9f41-1a126b83eff8</errorID>
      <errorWord>-</errorWord>
      <group>L1_Format</group>
      <groupName>格式问题</groupName>
      <ability>L2_HalfPunc</ability>
      <abilityName>全半角检查</abilityName>
      <candidateList>
        <item>－</item>
      </candidateList>
      <explain>文本全半角错误。</explain>
      <paraID>1358AE14</paraID>
      <start>23</start>
      <end>24</end>
      <status>ignored</status>
      <modifiedWord/>
      <trackRevisions>false</trackRevisions>
    </reviewItem>
    <reviewItem>
      <errorID>59c6d641-6003-4f28-852a-676cd763c21f</errorID>
      <errorWord>-</errorWord>
      <group>L1_Format</group>
      <groupName>格式问题</groupName>
      <ability>L2_HalfPunc</ability>
      <abilityName>全半角检查</abilityName>
      <candidateList>
        <item>－</item>
      </candidateList>
      <explain>文本全半角错误。</explain>
      <paraID>1358AE16</paraID>
      <start>6</start>
      <end>7</end>
      <status>ignored</status>
      <modifiedWord/>
      <trackRevisions>false</trackRevisions>
    </reviewItem>
    <reviewItem>
      <errorID>07b85b08-d712-4d17-b024-640a95b77967</errorID>
      <errorWord>包号</errorWord>
      <group>L1_Word</group>
      <groupName>字词问题</groupName>
      <ability>L2_Typo</ability>
      <abilityName>字词错误</abilityName>
      <candidateList>
        <item>编号</item>
      </candidateList>
      <explain/>
      <paraID>1358AE96</paraID>
      <start>126</start>
      <end>128</end>
      <status>ignored</status>
      <modifiedWord/>
      <trackRevisions>false</trackRevisions>
    </reviewItem>
  </reviewItems>
  <config/>
</contractReview>
</file>

<file path=customXml/itemProps1.xml><?xml version="1.0" encoding="utf-8"?>
<ds:datastoreItem xmlns:ds="http://schemas.openxmlformats.org/officeDocument/2006/customXml" ds:itemID="{76A1D647-E1AC-427D-8898-0B33289D6ED5}"/>
</file>

<file path=customXml/itemProps2.xml><?xml version="1.0" encoding="utf-8"?>
<ds:datastoreItem xmlns:ds="http://schemas.openxmlformats.org/officeDocument/2006/customXml" ds:itemID="{0211D926-CCB5-4F5D-885E-94E80D71AA9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Donald Su</dc:creator>
  <cp:lastModifiedBy>马之荣</cp:lastModifiedBy>
  <cp:revision>11</cp:revision>
  <dcterms:created xsi:type="dcterms:W3CDTF">2025-12-01T10:57:00Z</dcterms:created>
  <dcterms:modified xsi:type="dcterms:W3CDTF">2025-12-02T08:14:56Z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eyJoZGlkIjoiYTAwZWE3MjIxMGYwZmM3YTgwNmViYTgwMzVjYTAwNDEiLCJ1c2VySWQiOiI5NjczNTI1MDQifQ==</vt:lpwstr>
  </property>
  <property fmtid="{D5CDD505-2E9C-101B-9397-08002B2CF9AE}" pid="3" name="KSOProductBuildVer">
    <vt:lpwstr>2052-12.1.0.23542</vt:lpwstr>
  </property>
  <property fmtid="{D5CDD505-2E9C-101B-9397-08002B2CF9AE}" pid="4" name="ICV">
    <vt:lpwstr>7D205A2F7A3F4B908BA88C9EDAEB1A03_13</vt:lpwstr>
  </property>
</Properties>
</file>